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6"/>
        <w:tabs>
          <w:tab w:val="center" w:pos="4082"/>
        </w:tabs>
        <w:ind w:left="-1842" w:leftChars="-921"/>
        <w:jc w:val="both"/>
        <w:rPr>
          <w:rFonts w:hint="eastAsia" w:ascii="仿宋" w:hAnsi="仿宋" w:eastAsia="仿宋"/>
          <w:sz w:val="24"/>
          <w:szCs w:val="24"/>
          <w:lang w:val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72"/>
          <w:szCs w:val="72"/>
          <w:lang w:eastAsia="zh-CN"/>
        </w:rPr>
      </w:pPr>
      <w:r>
        <w:rPr>
          <w:rFonts w:hint="eastAsia" w:ascii="黑体" w:hAnsi="黑体" w:eastAsia="黑体" w:cs="隶书"/>
          <w:b/>
          <w:color w:val="000000"/>
          <w:sz w:val="72"/>
          <w:szCs w:val="72"/>
          <w:lang w:eastAsia="zh-CN"/>
        </w:rPr>
        <w:t>班级管理员</w:t>
      </w:r>
    </w:p>
    <w:p>
      <w:pPr>
        <w:snapToGrid w:val="0"/>
        <w:spacing w:line="360" w:lineRule="auto"/>
        <w:jc w:val="center"/>
        <w:rPr>
          <w:rFonts w:hint="eastAsia" w:ascii="黑体" w:hAnsi="黑体" w:eastAsia="黑体" w:cs="隶书"/>
          <w:b/>
          <w:color w:val="000000"/>
          <w:sz w:val="72"/>
          <w:szCs w:val="72"/>
          <w:lang w:eastAsia="zh-CN"/>
        </w:rPr>
      </w:pPr>
      <w:r>
        <w:rPr>
          <w:rFonts w:hint="eastAsia" w:ascii="黑体" w:hAnsi="黑体" w:eastAsia="黑体" w:cs="隶书"/>
          <w:b/>
          <w:color w:val="000000"/>
          <w:sz w:val="72"/>
          <w:szCs w:val="72"/>
          <w:lang w:eastAsia="zh-CN"/>
        </w:rPr>
        <w:t>操作手册</w:t>
      </w:r>
    </w:p>
    <w:p>
      <w:pPr>
        <w:snapToGrid w:val="0"/>
        <w:spacing w:line="360" w:lineRule="auto"/>
        <w:jc w:val="center"/>
        <w:rPr>
          <w:rFonts w:hint="eastAsia"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 w:cs="隶书"/>
          <w:b/>
          <w:color w:val="000000"/>
          <w:sz w:val="32"/>
          <w:szCs w:val="32"/>
          <w:lang w:eastAsia="zh-CN"/>
        </w:rPr>
      </w:pPr>
    </w:p>
    <w:p>
      <w:pPr>
        <w:snapToGrid w:val="0"/>
        <w:spacing w:line="360" w:lineRule="auto"/>
        <w:jc w:val="center"/>
        <w:rPr>
          <w:rFonts w:ascii="黑体" w:hAnsi="黑体" w:eastAsia="黑体"/>
          <w:b/>
          <w:color w:val="000000"/>
          <w:sz w:val="32"/>
          <w:szCs w:val="32"/>
          <w:lang w:eastAsia="zh-CN"/>
        </w:rPr>
      </w:pPr>
      <w:r>
        <w:rPr>
          <w:rFonts w:hint="eastAsia" w:ascii="黑体" w:hAnsi="黑体" w:eastAsia="黑体"/>
          <w:b/>
          <w:color w:val="000000"/>
          <w:sz w:val="32"/>
          <w:szCs w:val="32"/>
          <w:lang w:eastAsia="zh-CN"/>
        </w:rPr>
        <w:t>大学生网络党校</w:t>
      </w:r>
    </w:p>
    <w:p>
      <w:pPr>
        <w:snapToGrid w:val="0"/>
        <w:spacing w:line="360" w:lineRule="auto"/>
        <w:ind w:firstLine="3213" w:firstLineChars="1000"/>
        <w:rPr>
          <w:rFonts w:ascii="黑体" w:hAnsi="黑体" w:eastAsia="黑体"/>
          <w:b/>
          <w:color w:val="000000"/>
          <w:sz w:val="32"/>
          <w:szCs w:val="32"/>
          <w:lang w:eastAsia="zh-CN"/>
        </w:rPr>
        <w:sectPr>
          <w:pgSz w:w="11906" w:h="16838"/>
          <w:pgMar w:top="1588" w:right="1871" w:bottom="1588" w:left="1871" w:header="851" w:footer="992" w:gutter="0"/>
          <w:cols w:space="720" w:num="1"/>
          <w:docGrid w:type="lines" w:linePitch="312" w:charSpace="0"/>
        </w:sectPr>
      </w:pPr>
      <w:r>
        <w:rPr>
          <w:rFonts w:hint="eastAsia" w:ascii="黑体" w:hAnsi="黑体" w:eastAsia="黑体"/>
          <w:b/>
          <w:color w:val="000000"/>
          <w:sz w:val="32"/>
          <w:szCs w:val="32"/>
          <w:lang w:eastAsia="zh-CN"/>
        </w:rPr>
        <w:t>2019年10月</w:t>
      </w:r>
    </w:p>
    <w:p>
      <w:pPr>
        <w:pStyle w:val="26"/>
        <w:tabs>
          <w:tab w:val="center" w:pos="4082"/>
        </w:tabs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  <w:lang w:val="zh-CN"/>
        </w:rPr>
        <w:t>目</w:t>
      </w:r>
      <w:r>
        <w:rPr>
          <w:rFonts w:hint="eastAsia" w:ascii="仿宋" w:hAnsi="仿宋" w:eastAsia="仿宋"/>
          <w:sz w:val="32"/>
          <w:szCs w:val="32"/>
          <w:lang w:val="zh-CN"/>
        </w:rPr>
        <w:t xml:space="preserve"> </w:t>
      </w:r>
      <w:r>
        <w:rPr>
          <w:rFonts w:ascii="仿宋" w:hAnsi="仿宋" w:eastAsia="仿宋"/>
          <w:sz w:val="32"/>
          <w:szCs w:val="32"/>
          <w:lang w:val="zh-CN"/>
        </w:rPr>
        <w:t xml:space="preserve">    录</w:t>
      </w:r>
    </w:p>
    <w:p>
      <w:pPr>
        <w:pStyle w:val="13"/>
        <w:tabs>
          <w:tab w:val="right" w:leader="dot" w:pos="8154"/>
        </w:tabs>
        <w:spacing w:line="480" w:lineRule="auto"/>
        <w:ind w:left="400"/>
        <w:rPr>
          <w:rFonts w:hint="eastAsia" w:ascii="仿宋" w:hAnsi="仿宋" w:eastAsia="仿宋"/>
          <w:sz w:val="24"/>
          <w:szCs w:val="24"/>
          <w:lang w:eastAsia="zh-CN"/>
        </w:rPr>
      </w:pPr>
    </w:p>
    <w:p>
      <w:pPr>
        <w:pStyle w:val="11"/>
        <w:tabs>
          <w:tab w:val="right" w:leader="dot" w:pos="8154"/>
        </w:tabs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rPr>
          <w:rFonts w:ascii="仿宋" w:hAnsi="仿宋" w:eastAsia="仿宋"/>
          <w:sz w:val="28"/>
          <w:szCs w:val="28"/>
          <w:lang w:eastAsia="zh-CN"/>
        </w:rPr>
        <w:fldChar w:fldCharType="begin"/>
      </w:r>
      <w:r>
        <w:rPr>
          <w:rFonts w:ascii="仿宋" w:hAnsi="仿宋" w:eastAsia="仿宋"/>
          <w:sz w:val="28"/>
          <w:szCs w:val="28"/>
          <w:lang w:eastAsia="zh-CN"/>
        </w:rPr>
        <w:instrText xml:space="preserve"> TOC \o "1-4" \h \z \u </w:instrText>
      </w:r>
      <w:r>
        <w:rPr>
          <w:rFonts w:ascii="仿宋" w:hAnsi="仿宋" w:eastAsia="仿宋"/>
          <w:sz w:val="28"/>
          <w:szCs w:val="28"/>
          <w:lang w:eastAsia="zh-CN"/>
        </w:rPr>
        <w:fldChar w:fldCharType="separate"/>
      </w:r>
      <w:r>
        <w:fldChar w:fldCharType="begin"/>
      </w:r>
      <w:r>
        <w:instrText xml:space="preserve"> HYPERLINK \l "_Toc525032582"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一、工作职责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_Toc525032582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1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11"/>
        <w:tabs>
          <w:tab w:val="right" w:leader="dot" w:pos="8154"/>
        </w:tabs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"_Toc525032583"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二、工作流程与要求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_Toc525032583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2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11"/>
        <w:tabs>
          <w:tab w:val="right" w:leader="dot" w:pos="8154"/>
        </w:tabs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"_Toc525032584"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三、平台操作指南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_Toc525032584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3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13"/>
        <w:tabs>
          <w:tab w:val="right" w:leader="dot" w:pos="8154"/>
        </w:tabs>
        <w:ind w:left="4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"_Toc525032585"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（一）登录指南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_Toc525032585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3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13"/>
        <w:tabs>
          <w:tab w:val="right" w:leader="dot" w:pos="8154"/>
        </w:tabs>
        <w:ind w:left="4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"_Toc525032586"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（二）班级管理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_Toc525032586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4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7"/>
        <w:tabs>
          <w:tab w:val="right" w:leader="dot" w:pos="8154"/>
        </w:tabs>
        <w:ind w:left="8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"_Toc525032587" </w:instrText>
      </w:r>
      <w:r>
        <w:fldChar w:fldCharType="separate"/>
      </w:r>
      <w:r>
        <w:rPr>
          <w:rStyle w:val="17"/>
          <w:rFonts w:ascii="仿宋" w:hAnsi="仿宋" w:eastAsia="仿宋"/>
          <w:sz w:val="28"/>
          <w:szCs w:val="28"/>
          <w:lang w:val="en-US" w:eastAsia="zh-CN"/>
        </w:rPr>
        <w:t>1.</w:t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教务管理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_Toc525032587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4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7"/>
        <w:tabs>
          <w:tab w:val="right" w:leader="dot" w:pos="8154"/>
        </w:tabs>
        <w:ind w:left="8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"_Toc525032588" </w:instrText>
      </w:r>
      <w:r>
        <w:fldChar w:fldCharType="separate"/>
      </w:r>
      <w:r>
        <w:rPr>
          <w:rStyle w:val="17"/>
          <w:rFonts w:ascii="仿宋" w:hAnsi="仿宋" w:eastAsia="仿宋"/>
          <w:sz w:val="28"/>
          <w:szCs w:val="28"/>
          <w:lang w:val="en-US" w:eastAsia="zh-CN"/>
        </w:rPr>
        <w:t>2.</w:t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数据统计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_Toc525032588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7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7"/>
        <w:tabs>
          <w:tab w:val="right" w:leader="dot" w:pos="8154"/>
        </w:tabs>
        <w:ind w:left="8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"_Toc525032589" </w:instrText>
      </w:r>
      <w:r>
        <w:fldChar w:fldCharType="separate"/>
      </w:r>
      <w:r>
        <w:rPr>
          <w:rStyle w:val="17"/>
          <w:rFonts w:ascii="仿宋" w:hAnsi="仿宋" w:eastAsia="仿宋"/>
          <w:sz w:val="28"/>
          <w:szCs w:val="28"/>
          <w:lang w:val="en-US" w:eastAsia="zh-CN"/>
        </w:rPr>
        <w:t>3.</w:t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新闻管理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_Toc525032589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7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pStyle w:val="13"/>
        <w:tabs>
          <w:tab w:val="right" w:leader="dot" w:pos="8154"/>
        </w:tabs>
        <w:ind w:left="400"/>
        <w:rPr>
          <w:rFonts w:ascii="仿宋" w:hAnsi="仿宋" w:eastAsia="仿宋"/>
          <w:kern w:val="2"/>
          <w:sz w:val="28"/>
          <w:szCs w:val="28"/>
          <w:lang w:val="en-US" w:eastAsia="zh-CN" w:bidi="ar-SA"/>
        </w:rPr>
      </w:pPr>
      <w:r>
        <w:fldChar w:fldCharType="begin"/>
      </w:r>
      <w:r>
        <w:instrText xml:space="preserve"> HYPERLINK \l "_Toc525032590" </w:instrText>
      </w:r>
      <w:r>
        <w:fldChar w:fldCharType="separate"/>
      </w:r>
      <w:r>
        <w:rPr>
          <w:rStyle w:val="17"/>
          <w:rFonts w:hint="eastAsia" w:ascii="仿宋" w:hAnsi="仿宋" w:eastAsia="仿宋"/>
          <w:sz w:val="28"/>
          <w:szCs w:val="28"/>
          <w:lang w:val="en-US" w:eastAsia="zh-CN"/>
        </w:rPr>
        <w:t>（三）评阅工作</w:t>
      </w:r>
      <w:r>
        <w:rPr>
          <w:rFonts w:ascii="仿宋" w:hAnsi="仿宋" w:eastAsia="仿宋"/>
          <w:sz w:val="28"/>
          <w:szCs w:val="28"/>
          <w:lang w:val="en-US" w:eastAsia="zh-CN"/>
        </w:rPr>
        <w:tab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begin"/>
      </w:r>
      <w:r>
        <w:rPr>
          <w:rFonts w:ascii="仿宋" w:hAnsi="仿宋" w:eastAsia="仿宋"/>
          <w:sz w:val="28"/>
          <w:szCs w:val="28"/>
          <w:lang w:val="en-US" w:eastAsia="zh-CN"/>
        </w:rPr>
        <w:instrText xml:space="preserve"> PAGEREF _Toc525032590 \h </w:instrTex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separate"/>
      </w:r>
      <w:r>
        <w:rPr>
          <w:rFonts w:ascii="仿宋" w:hAnsi="仿宋" w:eastAsia="仿宋"/>
          <w:sz w:val="28"/>
          <w:szCs w:val="28"/>
          <w:lang w:val="en-US" w:eastAsia="zh-CN"/>
        </w:rPr>
        <w:t>8</w:t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  <w:r>
        <w:rPr>
          <w:rFonts w:ascii="仿宋" w:hAnsi="仿宋" w:eastAsia="仿宋"/>
          <w:sz w:val="28"/>
          <w:szCs w:val="28"/>
          <w:lang w:val="en-US" w:eastAsia="zh-CN"/>
        </w:rPr>
        <w:fldChar w:fldCharType="end"/>
      </w:r>
    </w:p>
    <w:p>
      <w:pPr>
        <w:spacing w:line="480" w:lineRule="auto"/>
        <w:rPr>
          <w:rFonts w:ascii="仿宋" w:hAnsi="仿宋" w:eastAsia="仿宋"/>
          <w:sz w:val="24"/>
          <w:szCs w:val="24"/>
          <w:lang w:eastAsia="zh-CN"/>
        </w:rPr>
        <w:sectPr>
          <w:pgSz w:w="11906" w:h="16838"/>
          <w:pgMar w:top="1588" w:right="1871" w:bottom="1588" w:left="1871" w:header="851" w:footer="992" w:gutter="0"/>
          <w:cols w:space="720" w:num="1"/>
          <w:docGrid w:type="lines" w:linePitch="312" w:charSpace="0"/>
        </w:sectPr>
      </w:pPr>
      <w:r>
        <w:rPr>
          <w:rFonts w:ascii="仿宋" w:hAnsi="仿宋" w:eastAsia="仿宋"/>
          <w:sz w:val="28"/>
          <w:szCs w:val="28"/>
          <w:lang w:eastAsia="zh-CN"/>
        </w:rPr>
        <w:fldChar w:fldCharType="end"/>
      </w:r>
    </w:p>
    <w:p>
      <w:pPr>
        <w:pStyle w:val="2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0" w:name="_Toc525032582"/>
      <w:r>
        <w:rPr>
          <w:rFonts w:hint="eastAsia" w:ascii="仿宋" w:hAnsi="仿宋" w:eastAsia="仿宋"/>
          <w:sz w:val="24"/>
          <w:szCs w:val="24"/>
          <w:lang w:eastAsia="zh-CN"/>
        </w:rPr>
        <w:t>一、工作职责</w:t>
      </w:r>
      <w:bookmarkEnd w:id="0"/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1.了解工作手册和教学计划，熟悉培训平台；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2.指导帮助学员注册用户名、使用学习卡；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3.发布班级公告，组织和管理班级主题研讨；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4.解决学员培训中各类问题，及时与大学生网络党校沟通；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5.统计班级数据和阶段成果，编写发布班级培训简报；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6.组织并引导学员参与论坛交流活动；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7.撰写培训工作总结，指导</w:t>
      </w:r>
      <w:r>
        <w:rPr>
          <w:rFonts w:ascii="仿宋" w:hAnsi="仿宋" w:eastAsia="仿宋" w:cs="宋体"/>
          <w:color w:val="000000"/>
          <w:sz w:val="24"/>
          <w:szCs w:val="24"/>
          <w:lang w:eastAsia="zh-CN"/>
        </w:rPr>
        <w:t>打印</w:t>
      </w: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学时证明；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8.点评、推荐班级研修成果。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</w:p>
    <w:p>
      <w:pPr>
        <w:pStyle w:val="2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1" w:name="_Toc525032583"/>
      <w:r>
        <w:rPr>
          <w:rFonts w:hint="eastAsia" w:ascii="仿宋" w:hAnsi="仿宋" w:eastAsia="仿宋"/>
          <w:sz w:val="24"/>
          <w:szCs w:val="24"/>
          <w:lang w:eastAsia="zh-CN"/>
        </w:rPr>
        <w:t>二、工作流程与要求</w:t>
      </w:r>
      <w:bookmarkEnd w:id="1"/>
    </w:p>
    <w:tbl>
      <w:tblPr>
        <w:tblStyle w:val="14"/>
        <w:tblW w:w="82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7"/>
        <w:gridCol w:w="1686"/>
        <w:gridCol w:w="58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29" w:hRule="atLeast"/>
          <w:jc w:val="center"/>
        </w:trPr>
        <w:tc>
          <w:tcPr>
            <w:tcW w:w="717" w:type="dxa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 w:cs="宋体"/>
                <w:b/>
                <w:bCs/>
                <w:sz w:val="24"/>
                <w:szCs w:val="24"/>
              </w:rPr>
              <w:t>阶段</w:t>
            </w: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bCs/>
                <w:sz w:val="24"/>
                <w:szCs w:val="24"/>
                <w:lang w:eastAsia="zh-CN"/>
              </w:rPr>
              <w:t>工作</w:t>
            </w:r>
            <w:r>
              <w:rPr>
                <w:rFonts w:hint="eastAsia" w:ascii="仿宋" w:hAnsi="仿宋" w:eastAsia="仿宋" w:cs="宋体"/>
                <w:b/>
                <w:bCs/>
                <w:sz w:val="24"/>
                <w:szCs w:val="24"/>
              </w:rPr>
              <w:t>任务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bCs/>
                <w:sz w:val="24"/>
                <w:szCs w:val="24"/>
                <w:lang w:eastAsia="zh-CN"/>
              </w:rPr>
              <w:t>内容及要求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  <w:jc w:val="center"/>
        </w:trPr>
        <w:tc>
          <w:tcPr>
            <w:tcW w:w="717" w:type="dxa"/>
            <w:vMerge w:val="restart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培</w:t>
            </w:r>
            <w:r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  <w:br w:type="textWrapping"/>
            </w: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训</w:t>
            </w:r>
            <w:r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  <w:br w:type="textWrapping"/>
            </w: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前</w:t>
            </w: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训前培训指导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1.学习掌握班级管理员工作职责、工作流程与要求、平台操作指南；</w:t>
            </w:r>
          </w:p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2.通过电话、网络等手段学习管理者培训内容。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5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指导学员注册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1.指导帮助学员按时完成平台账号注册；</w:t>
            </w:r>
          </w:p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2.分发学习卡，指导学员如何使用，做好记录备查；</w:t>
            </w:r>
          </w:p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3.指导学员掌握平台学习操作使用流程。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发布启动公告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明确班级教学计划进度安排和班级学员学习要求。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  <w:jc w:val="center"/>
        </w:trPr>
        <w:tc>
          <w:tcPr>
            <w:tcW w:w="717" w:type="dxa"/>
            <w:vMerge w:val="restart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培</w:t>
            </w:r>
            <w:r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  <w:br w:type="textWrapping"/>
            </w: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训</w:t>
            </w:r>
            <w:r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  <w:br w:type="textWrapping"/>
            </w: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中</w:t>
            </w: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发布学习公告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1.通过班级公告，提醒督促学员按时学习、合理安排学习进度</w:t>
            </w:r>
          </w:p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2.通过班级公告，组织班级线上线下研讨、会议等活动。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5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组织班级研讨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组织班级专题研讨活动；引导班级学员交流，管理维护班级研讨发言，包括置顶、推荐等操作，收集精华帖用于班级简报编写。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组织论坛交流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 xml:space="preserve">引导学员参与项目专题论坛版块活动，参与论坛交流，发帖、回帖，收集精华帖用于班级简报编写。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点评推荐成果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点评班级学员研修成果，推荐优秀研修成果。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编写发布简报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统计班级数据，编辑班级简报，通过班级简报发布，辅助学员学习。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" w:hRule="atLeast"/>
          <w:jc w:val="center"/>
        </w:trPr>
        <w:tc>
          <w:tcPr>
            <w:tcW w:w="717" w:type="dxa"/>
            <w:vMerge w:val="continue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发布结业公告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明确班级课程学习权限关闭的时间，告知学员结业有关事项等。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  <w:jc w:val="center"/>
        </w:trPr>
        <w:tc>
          <w:tcPr>
            <w:tcW w:w="717" w:type="dxa"/>
            <w:vAlign w:val="center"/>
          </w:tcPr>
          <w:p>
            <w:pPr>
              <w:spacing w:after="0" w:line="240" w:lineRule="auto"/>
              <w:jc w:val="center"/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总</w:t>
            </w:r>
          </w:p>
          <w:p>
            <w:pPr>
              <w:spacing w:after="0" w:line="240" w:lineRule="auto"/>
              <w:jc w:val="center"/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结</w:t>
            </w:r>
          </w:p>
          <w:p>
            <w:pPr>
              <w:spacing w:after="0" w:line="240" w:lineRule="auto"/>
              <w:jc w:val="center"/>
              <w:rPr>
                <w:rFonts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阶</w:t>
            </w:r>
          </w:p>
          <w:p>
            <w:pPr>
              <w:spacing w:after="0" w:line="240" w:lineRule="auto"/>
              <w:jc w:val="center"/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宋体"/>
                <w:b/>
                <w:sz w:val="24"/>
                <w:szCs w:val="24"/>
                <w:lang w:eastAsia="zh-CN"/>
              </w:rPr>
              <w:t>段</w:t>
            </w:r>
          </w:p>
        </w:tc>
        <w:tc>
          <w:tcPr>
            <w:tcW w:w="1686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val="en-US" w:eastAsia="zh-CN" w:bidi="en-US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撰写班级总结</w:t>
            </w:r>
          </w:p>
        </w:tc>
        <w:tc>
          <w:tcPr>
            <w:tcW w:w="5812" w:type="dxa"/>
            <w:vAlign w:val="center"/>
          </w:tcPr>
          <w:p>
            <w:pPr>
              <w:spacing w:after="0" w:line="240" w:lineRule="auto"/>
              <w:jc w:val="left"/>
              <w:rPr>
                <w:rFonts w:hint="eastAsia" w:ascii="仿宋" w:hAnsi="仿宋" w:eastAsia="仿宋" w:cs="宋体"/>
                <w:sz w:val="24"/>
                <w:szCs w:val="24"/>
                <w:lang w:val="en-US" w:eastAsia="zh-CN" w:bidi="en-US"/>
              </w:rPr>
            </w:pP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统计整理班级结业学员数据、撰写（项目）班级总结；指导</w:t>
            </w:r>
            <w:r>
              <w:rPr>
                <w:rFonts w:ascii="仿宋" w:hAnsi="仿宋" w:eastAsia="仿宋" w:cs="宋体"/>
                <w:sz w:val="24"/>
                <w:szCs w:val="24"/>
                <w:lang w:eastAsia="zh-CN"/>
              </w:rPr>
              <w:t>打印</w:t>
            </w:r>
            <w:r>
              <w:rPr>
                <w:rFonts w:hint="eastAsia" w:ascii="仿宋" w:hAnsi="仿宋" w:eastAsia="仿宋" w:cs="宋体"/>
                <w:sz w:val="24"/>
                <w:szCs w:val="24"/>
                <w:lang w:eastAsia="zh-CN"/>
              </w:rPr>
              <w:t>学时证明。</w:t>
            </w:r>
          </w:p>
        </w:tc>
      </w:tr>
    </w:tbl>
    <w:p>
      <w:pPr>
        <w:rPr>
          <w:rFonts w:ascii="仿宋" w:hAnsi="仿宋" w:eastAsia="仿宋"/>
          <w:sz w:val="24"/>
          <w:szCs w:val="24"/>
          <w:lang w:eastAsia="zh-CN"/>
        </w:rPr>
      </w:pPr>
      <w:bookmarkStart w:id="9" w:name="_GoBack"/>
      <w:bookmarkEnd w:id="9"/>
    </w:p>
    <w:p>
      <w:pPr>
        <w:pStyle w:val="2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2" w:name="_Toc525032584"/>
      <w:r>
        <w:rPr>
          <w:rFonts w:hint="eastAsia" w:ascii="仿宋" w:hAnsi="仿宋" w:eastAsia="仿宋"/>
          <w:sz w:val="24"/>
          <w:szCs w:val="24"/>
          <w:lang w:eastAsia="zh-CN"/>
        </w:rPr>
        <w:t>三、平台操作指南</w:t>
      </w:r>
      <w:bookmarkEnd w:id="2"/>
      <w:r>
        <w:rPr>
          <w:rFonts w:ascii="仿宋" w:hAnsi="仿宋" w:eastAsia="仿宋"/>
          <w:sz w:val="24"/>
          <w:szCs w:val="24"/>
          <w:lang w:eastAsia="zh-CN"/>
        </w:rPr>
        <w:tab/>
      </w:r>
    </w:p>
    <w:p>
      <w:pPr>
        <w:pStyle w:val="3"/>
        <w:spacing w:before="0" w:after="0" w:line="415" w:lineRule="auto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3" w:name="_Toc525032585"/>
      <w:r>
        <w:rPr>
          <w:rFonts w:hint="eastAsia" w:ascii="仿宋" w:hAnsi="仿宋" w:eastAsia="仿宋"/>
          <w:sz w:val="24"/>
          <w:szCs w:val="24"/>
          <w:lang w:eastAsia="zh-CN"/>
        </w:rPr>
        <w:t>（一）登录指南</w:t>
      </w:r>
      <w:bookmarkEnd w:id="3"/>
    </w:p>
    <w:p>
      <w:pPr>
        <w:spacing w:after="0" w:line="360" w:lineRule="auto"/>
        <w:ind w:firstLine="480" w:firstLineChars="200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登录大学生网络党校（http://</w:t>
      </w:r>
      <w:r>
        <w:rPr>
          <w:rFonts w:ascii="仿宋" w:hAnsi="仿宋" w:eastAsia="仿宋" w:cs="宋体"/>
          <w:color w:val="000000"/>
          <w:sz w:val="24"/>
          <w:szCs w:val="24"/>
          <w:lang w:eastAsia="zh-CN"/>
        </w:rPr>
        <w:t>www.uucps.edu.cn/</w:t>
      </w: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）输入用户名和密码，如下图：</w:t>
      </w:r>
    </w:p>
    <w:p>
      <w:pPr>
        <w:spacing w:after="0" w:line="360" w:lineRule="auto"/>
        <w:jc w:val="center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ascii="仿宋" w:hAnsi="仿宋" w:eastAsia="仿宋" w:cs="宋体"/>
          <w:color w:val="FF0000"/>
          <w:sz w:val="24"/>
          <w:szCs w:val="24"/>
          <w:lang w:val="en-US" w:eastAsia="zh-CN" w:bidi="ar-SA"/>
        </w:rPr>
        <w:pict>
          <v:shape id="_x0000_s1115" o:spid="_x0000_s1115" o:spt="61" type="#_x0000_t61" style="position:absolute;left:0pt;margin-left:231.2pt;margin-top:52.5pt;height:35.5pt;width:70.35pt;z-index:251657216;mso-width-relative:page;mso-height-relative:page;" stroked="t" coordsize="21600,21600" adj="34803,-6693">
            <v:path/>
            <v:fill focussize="0,0"/>
            <v:stroke weight="1.25pt" color="#E36C0A" joinstyle="miter"/>
            <v:imagedata o:title=""/>
            <o:lock v:ext="edit"/>
            <v:textbox>
              <w:txbxContent>
                <w:p>
                  <w:pPr>
                    <w:spacing w:line="240" w:lineRule="atLeast"/>
                    <w:rPr>
                      <w:rFonts w:hint="eastAsia"/>
                      <w:b/>
                      <w:color w:val="FF0000"/>
                      <w:sz w:val="15"/>
                      <w:lang w:eastAsia="zh-CN"/>
                    </w:rPr>
                  </w:pPr>
                  <w:r>
                    <w:rPr>
                      <w:b/>
                      <w:color w:val="FF0000"/>
                      <w:sz w:val="15"/>
                      <w:lang w:eastAsia="zh-CN"/>
                    </w:rPr>
                    <w:t>点击登录后</w:t>
                  </w:r>
                  <w:r>
                    <w:rPr>
                      <w:rFonts w:hint="eastAsia"/>
                      <w:b/>
                      <w:color w:val="FF0000"/>
                      <w:sz w:val="15"/>
                      <w:lang w:eastAsia="zh-CN"/>
                    </w:rPr>
                    <w:t>输入用户名号和密码</w:t>
                  </w:r>
                </w:p>
              </w:txbxContent>
            </v:textbox>
          </v:shape>
        </w:pic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 xml:space="preserve"> </w:t>
      </w:r>
      <w:r>
        <w:rPr>
          <w:rFonts w:ascii="仿宋" w:hAnsi="仿宋" w:eastAsia="仿宋" w:cs="宋体"/>
          <w:color w:val="FF0000"/>
          <w:sz w:val="24"/>
          <w:szCs w:val="24"/>
          <w:lang w:eastAsia="zh-CN" w:bidi="ar-SA"/>
        </w:rPr>
        <w:drawing>
          <wp:inline distT="0" distB="0" distL="0" distR="0">
            <wp:extent cx="5173980" cy="2604770"/>
            <wp:effectExtent l="1905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60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注：管理员账号及密码由大学生网络党校统一生成配置。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登录成功以后，进入大学生网络党校培训平台，进入“个人资料”页面完善个人基本信息，如下图：</w:t>
      </w:r>
    </w:p>
    <w:p>
      <w:pPr>
        <w:spacing w:after="0" w:line="240" w:lineRule="auto"/>
        <w:jc w:val="center"/>
        <w:rPr>
          <w:rFonts w:hint="eastAsia" w:ascii="仿宋" w:hAnsi="仿宋" w:eastAsia="仿宋" w:cs="宋体"/>
          <w:sz w:val="24"/>
          <w:szCs w:val="24"/>
          <w:lang w:eastAsia="zh-CN" w:bidi="ar-SA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81600" cy="2247900"/>
            <wp:effectExtent l="19050" t="0" r="0" b="0"/>
            <wp:docPr id="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班级管理员主要在教务管理、考试测评管理、数据统计、新闻管理等功能模块下开展工作，如下图：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 w:bidi="ar-SA"/>
        </w:rPr>
        <w:drawing>
          <wp:inline distT="0" distB="0" distL="0" distR="0">
            <wp:extent cx="5181600" cy="3070860"/>
            <wp:effectExtent l="19050" t="0" r="0" b="0"/>
            <wp:docPr id="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07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line="415" w:lineRule="auto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4" w:name="_Toc525032586"/>
      <w:r>
        <w:rPr>
          <w:rFonts w:hint="eastAsia" w:ascii="仿宋" w:hAnsi="仿宋" w:eastAsia="仿宋"/>
          <w:sz w:val="24"/>
          <w:szCs w:val="24"/>
          <w:lang w:eastAsia="zh-CN"/>
        </w:rPr>
        <w:t>（二）班级管理</w:t>
      </w:r>
      <w:bookmarkEnd w:id="4"/>
    </w:p>
    <w:p>
      <w:pPr>
        <w:pStyle w:val="4"/>
        <w:spacing w:before="0" w:after="0" w:line="415" w:lineRule="auto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5" w:name="_Toc525032587"/>
      <w:r>
        <w:rPr>
          <w:rFonts w:hint="eastAsia" w:ascii="仿宋" w:hAnsi="仿宋" w:eastAsia="仿宋"/>
          <w:sz w:val="24"/>
          <w:szCs w:val="24"/>
          <w:lang w:eastAsia="zh-CN"/>
        </w:rPr>
        <w:t>1.教务管理</w:t>
      </w:r>
      <w:bookmarkEnd w:id="5"/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点击教务管理，选择班级管理，如果有多个项目班级，将以班级列表的形式展现。如下图：</w:t>
      </w:r>
    </w:p>
    <w:p>
      <w:pPr>
        <w:spacing w:after="0" w:line="240" w:lineRule="auto"/>
        <w:jc w:val="center"/>
        <w:rPr>
          <w:rFonts w:ascii="仿宋" w:hAnsi="仿宋" w:eastAsia="仿宋" w:cs="宋体"/>
          <w:sz w:val="24"/>
          <w:szCs w:val="24"/>
          <w:lang w:eastAsia="zh-CN" w:bidi="ar-SA"/>
        </w:rPr>
      </w:pPr>
      <w:r>
        <w:rPr>
          <w:rFonts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81600" cy="2315210"/>
            <wp:effectExtent l="19050" t="0" r="0" b="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315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(1)导出excel文件，可以查看班级信息，包括班级名称、所属项目、学员数量、培训起止时间。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(2)点击学习卡管理，可以导出excel文件，查看学习卡的使用情况。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73980" cy="1524000"/>
            <wp:effectExtent l="19050" t="0" r="7620" b="0"/>
            <wp:docPr id="5" name="图片 26" descr="ICZ${~9~4{N16Z77FW9ZHU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6" descr="ICZ${~9~4{N16Z77FW9ZHU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(3)点击学员管理，可以根据学员“账号”“姓名”检索学员，如下图：</w:t>
      </w:r>
    </w:p>
    <w:p>
      <w:pPr>
        <w:spacing w:after="0" w:line="240" w:lineRule="auto"/>
        <w:jc w:val="center"/>
        <w:rPr>
          <w:rFonts w:ascii="仿宋" w:hAnsi="仿宋" w:eastAsia="仿宋"/>
          <w:sz w:val="24"/>
          <w:szCs w:val="24"/>
          <w:lang w:val="en-US" w:eastAsia="zh-CN" w:bidi="ar-SA"/>
        </w:rPr>
      </w:pPr>
      <w:r>
        <w:rPr>
          <w:rFonts w:ascii="仿宋" w:hAnsi="仿宋" w:eastAsia="仿宋"/>
          <w:sz w:val="24"/>
          <w:szCs w:val="24"/>
          <w:lang w:eastAsia="zh-CN" w:bidi="ar-SA"/>
        </w:rPr>
        <w:drawing>
          <wp:inline distT="0" distB="0" distL="0" distR="0">
            <wp:extent cx="5173980" cy="1866900"/>
            <wp:effectExtent l="19050" t="0" r="7620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备注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：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如果班级内分配电子证书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，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还可以批量下载证书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；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 xml:space="preserve">      点击导出学习档案，可以批量导出学员的学习档案。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(4)点击班级研讨管理，可以发帖、批量管理帖子，导出帖子，如下图：</w:t>
      </w:r>
    </w:p>
    <w:p>
      <w:pPr>
        <w:spacing w:after="0" w:line="360" w:lineRule="auto"/>
        <w:jc w:val="center"/>
        <w:rPr>
          <w:lang w:val="en-US" w:eastAsia="zh-CN" w:bidi="ar-SA"/>
        </w:rPr>
      </w:pPr>
      <w:r>
        <w:rPr>
          <w:lang w:eastAsia="zh-CN" w:bidi="ar-SA"/>
        </w:rPr>
        <w:drawing>
          <wp:inline distT="0" distB="0" distL="0" distR="0">
            <wp:extent cx="5173980" cy="2202180"/>
            <wp:effectExtent l="19050" t="0" r="7620" b="0"/>
            <wp:docPr id="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202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点击发帖，班级管理员可以发表主题帖，如下图（红色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*</w:t>
      </w: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为必填项）：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 w:bidi="ar-SA"/>
        </w:rPr>
        <w:drawing>
          <wp:inline distT="0" distB="0" distL="0" distR="0">
            <wp:extent cx="5181600" cy="2720340"/>
            <wp:effectExtent l="19050" t="0" r="0" b="0"/>
            <wp:docPr id="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720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点击“批量管理帖子”按钮，根据搜索条件进行帖子管理。如下图：</w:t>
      </w:r>
    </w:p>
    <w:p>
      <w:pPr>
        <w:spacing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73980" cy="1958340"/>
            <wp:effectExtent l="19050" t="0" r="7620" b="0"/>
            <wp:docPr id="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195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 xml:space="preserve"> 选择“帖子”，可设置、取消“置顶、高亮、删除”等操作。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73980" cy="2743200"/>
            <wp:effectExtent l="19050" t="0" r="7620" b="0"/>
            <wp:docPr id="1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0" w:after="0" w:line="415" w:lineRule="auto"/>
        <w:ind w:firstLine="482" w:firstLineChars="200"/>
        <w:rPr>
          <w:rFonts w:ascii="仿宋" w:hAnsi="仿宋" w:eastAsia="仿宋"/>
          <w:sz w:val="24"/>
          <w:szCs w:val="24"/>
          <w:lang w:eastAsia="zh-CN"/>
        </w:rPr>
      </w:pPr>
      <w:bookmarkStart w:id="6" w:name="_Toc525032588"/>
      <w:r>
        <w:rPr>
          <w:rFonts w:hint="eastAsia" w:ascii="仿宋" w:hAnsi="仿宋" w:eastAsia="仿宋"/>
          <w:sz w:val="24"/>
          <w:szCs w:val="24"/>
          <w:lang w:eastAsia="zh-CN"/>
        </w:rPr>
        <w:t>2.数据统计</w:t>
      </w:r>
      <w:bookmarkEnd w:id="6"/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班级管理员可以统计班级数据和学员数据。如下图：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 w:bidi="ar-SA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81600" cy="2415540"/>
            <wp:effectExtent l="19050" t="0" r="0" b="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41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 xml:space="preserve"> “班级数据”、“学员数据”均可导出Excel文件。</w:t>
      </w:r>
    </w:p>
    <w:p>
      <w:pPr>
        <w:spacing w:after="0" w:line="240" w:lineRule="auto"/>
        <w:jc w:val="center"/>
        <w:rPr>
          <w:rFonts w:hint="eastAsia" w:ascii="仿宋" w:hAnsi="仿宋" w:eastAsia="仿宋" w:cs="宋体"/>
          <w:sz w:val="24"/>
          <w:szCs w:val="24"/>
          <w:lang w:eastAsia="zh-CN" w:bidi="ar-SA"/>
        </w:rPr>
      </w:pPr>
    </w:p>
    <w:p>
      <w:pPr>
        <w:pStyle w:val="4"/>
        <w:spacing w:before="0" w:after="0" w:line="415" w:lineRule="auto"/>
        <w:ind w:firstLine="482" w:firstLineChars="200"/>
        <w:rPr>
          <w:rFonts w:hint="eastAsia" w:ascii="仿宋" w:hAnsi="仿宋" w:eastAsia="仿宋"/>
          <w:sz w:val="24"/>
          <w:szCs w:val="24"/>
          <w:lang w:eastAsia="zh-CN"/>
        </w:rPr>
      </w:pPr>
      <w:bookmarkStart w:id="7" w:name="_Toc525032589"/>
      <w:r>
        <w:rPr>
          <w:rFonts w:hint="eastAsia" w:ascii="仿宋" w:hAnsi="仿宋" w:eastAsia="仿宋"/>
          <w:sz w:val="24"/>
          <w:szCs w:val="24"/>
          <w:lang w:eastAsia="zh-CN"/>
        </w:rPr>
        <w:t>3.新闻管理</w:t>
      </w:r>
      <w:bookmarkEnd w:id="7"/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/>
        </w:rPr>
        <w:t>班级管理员可发布方案计划、公告通知、培训简报及操作手册，提醒学员学习课程、撰写研修成果、参与班级专题研讨等。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/>
        </w:rPr>
        <w:t>(1)方案计划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/>
        </w:rPr>
        <w:t>点击方案计划，如下图：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81600" cy="1607820"/>
            <wp:effectExtent l="19050" t="0" r="0" b="0"/>
            <wp:docPr id="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60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jc w:val="left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/>
        </w:rPr>
        <w:t>点击“发布方案计划”按钮，可以输入方案计划相关标题和内容，选择“分类”及“范围”，然后点击“发布”按钮即可。如下图：（带红色“</w:t>
      </w:r>
      <w:r>
        <w:rPr>
          <w:rFonts w:hint="eastAsia" w:ascii="仿宋" w:hAnsi="仿宋" w:eastAsia="仿宋" w:cs="宋体"/>
          <w:b/>
          <w:color w:val="FF0000"/>
          <w:sz w:val="24"/>
          <w:szCs w:val="24"/>
          <w:lang w:eastAsia="zh-CN"/>
        </w:rPr>
        <w:t>*</w:t>
      </w:r>
      <w:r>
        <w:rPr>
          <w:rFonts w:hint="eastAsia" w:ascii="仿宋" w:hAnsi="仿宋" w:eastAsia="仿宋" w:cs="宋体"/>
          <w:sz w:val="24"/>
          <w:szCs w:val="24"/>
          <w:lang w:eastAsia="zh-CN"/>
        </w:rPr>
        <w:t>”为必填项）</w:t>
      </w:r>
    </w:p>
    <w:p>
      <w:pPr>
        <w:spacing w:after="0" w:line="360" w:lineRule="auto"/>
        <w:jc w:val="center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val="en-US" w:eastAsia="zh-CN" w:bidi="ar-SA"/>
        </w:rPr>
        <w:pict>
          <v:rect id="_x0000_s1118" o:spid="_x0000_s1118" o:spt="1" style="position:absolute;left:0pt;margin-left:172.05pt;margin-top:60.65pt;height:22.95pt;width:114.6pt;z-index:251658240;mso-width-relative:page;mso-height-relative:page;" stroked="t" coordsize="21600,21600">
            <v:path/>
            <v:fill focussize="0,0"/>
            <v:stroke color="#FFFFFF"/>
            <v:imagedata o:title=""/>
            <o:lock v:ext="edit"/>
            <v:textbox>
              <w:txbxContent>
                <w:p>
                  <w:pPr>
                    <w:rPr>
                      <w:rFonts w:hint="eastAsia"/>
                      <w:b/>
                      <w:color w:val="FF0000"/>
                      <w:sz w:val="18"/>
                      <w:lang w:eastAsia="zh-CN"/>
                    </w:rPr>
                  </w:pPr>
                  <w:r>
                    <w:rPr>
                      <w:b/>
                      <w:color w:val="FF0000"/>
                      <w:sz w:val="18"/>
                      <w:lang w:eastAsia="zh-CN"/>
                    </w:rPr>
                    <w:t>请</w:t>
                  </w:r>
                  <w:r>
                    <w:rPr>
                      <w:rFonts w:hint="eastAsia"/>
                      <w:b/>
                      <w:color w:val="FF0000"/>
                      <w:sz w:val="18"/>
                      <w:lang w:eastAsia="zh-CN"/>
                    </w:rPr>
                    <w:t>一定</w:t>
                  </w:r>
                  <w:r>
                    <w:rPr>
                      <w:b/>
                      <w:color w:val="FF0000"/>
                      <w:sz w:val="18"/>
                      <w:lang w:eastAsia="zh-CN"/>
                    </w:rPr>
                    <w:t>选择班级后再发布</w:t>
                  </w:r>
                </w:p>
              </w:txbxContent>
            </v:textbox>
          </v:rect>
        </w:pict>
      </w:r>
      <w:r>
        <w:rPr>
          <w:rFonts w:hint="eastAsia" w:ascii="仿宋" w:hAnsi="仿宋" w:eastAsia="仿宋" w:cs="宋体"/>
          <w:sz w:val="24"/>
          <w:szCs w:val="24"/>
          <w:lang w:val="en-US" w:eastAsia="zh-CN" w:bidi="ar-SA"/>
        </w:rPr>
        <w:pict>
          <v:shape id="_x0000_s1116" o:spid="_x0000_s1116" o:spt="32" type="#_x0000_t32" style="position:absolute;left:0pt;flip:x y;margin-left:157.35pt;margin-top:67.25pt;height:8.2pt;width:19.1pt;z-index:251658240;mso-width-relative:page;mso-height-relative:page;" o:connectortype="straight" filled="f" stroked="t" coordsize="21600,21600">
            <v:path arrowok="t"/>
            <v:fill on="f" focussize="0,0"/>
            <v:stroke color="#FF0000" endarrow="block"/>
            <v:imagedata o:title=""/>
            <o:lock v:ext="edit"/>
          </v:shape>
        </w:pict>
      </w: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173980" cy="3291840"/>
            <wp:effectExtent l="19050" t="0" r="7620" b="0"/>
            <wp:docPr id="1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：公告通知、培训简报、操作手册发布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与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方案计划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相同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。</w:t>
      </w:r>
    </w:p>
    <w:p>
      <w:pPr>
        <w:pStyle w:val="3"/>
        <w:spacing w:before="0" w:after="0" w:line="415" w:lineRule="auto"/>
        <w:ind w:firstLine="482" w:firstLineChars="200"/>
        <w:rPr>
          <w:rFonts w:ascii="仿宋" w:hAnsi="仿宋" w:eastAsia="仿宋"/>
          <w:sz w:val="24"/>
          <w:szCs w:val="24"/>
          <w:lang w:eastAsia="zh-CN"/>
        </w:rPr>
      </w:pPr>
      <w:bookmarkStart w:id="8" w:name="_Toc525032590"/>
      <w:r>
        <w:rPr>
          <w:rFonts w:hint="eastAsia" w:ascii="仿宋" w:hAnsi="仿宋" w:eastAsia="仿宋"/>
          <w:sz w:val="24"/>
          <w:szCs w:val="24"/>
          <w:lang w:eastAsia="zh-CN"/>
        </w:rPr>
        <w:t>（三）评阅工作</w:t>
      </w:r>
      <w:bookmarkEnd w:id="8"/>
    </w:p>
    <w:p>
      <w:pPr>
        <w:spacing w:line="360" w:lineRule="auto"/>
        <w:ind w:firstLine="480"/>
        <w:rPr>
          <w:rFonts w:hint="eastAsia" w:ascii="仿宋" w:hAnsi="仿宋" w:eastAsia="仿宋"/>
          <w:bCs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评阅工作主要在考试测评管理功能模块下开展工作，如下图：</w:t>
      </w:r>
      <w:r>
        <w:rPr>
          <w:rFonts w:hint="eastAsia" w:ascii="仿宋" w:hAnsi="仿宋" w:eastAsia="仿宋"/>
          <w:bCs/>
          <w:sz w:val="24"/>
          <w:szCs w:val="24"/>
          <w:lang w:eastAsia="zh-CN"/>
        </w:rPr>
        <w:t xml:space="preserve"> </w:t>
      </w:r>
    </w:p>
    <w:p>
      <w:pPr>
        <w:spacing w:line="360" w:lineRule="auto"/>
        <w:rPr>
          <w:rFonts w:hint="eastAsia" w:ascii="仿宋" w:hAnsi="仿宋" w:eastAsia="仿宋" w:cs="宋体"/>
          <w:sz w:val="24"/>
          <w:szCs w:val="24"/>
          <w:lang w:val="en-US" w:eastAsia="zh-CN"/>
        </w:rPr>
      </w:pPr>
      <w:r>
        <w:rPr>
          <w:rFonts w:ascii="仿宋" w:hAnsi="仿宋" w:eastAsia="仿宋"/>
          <w:sz w:val="24"/>
          <w:szCs w:val="24"/>
          <w:lang w:eastAsia="zh-CN" w:bidi="ar-SA"/>
        </w:rPr>
        <w:drawing>
          <wp:inline distT="0" distB="0" distL="0" distR="0">
            <wp:extent cx="5082540" cy="1165860"/>
            <wp:effectExtent l="19050" t="0" r="381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82540" cy="116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/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000000"/>
          <w:sz w:val="24"/>
          <w:szCs w:val="24"/>
          <w:lang w:eastAsia="zh-CN"/>
        </w:rPr>
        <w:t>点击“考试评测管理”栏目进入“评分管理”界面，如下图：</w:t>
      </w:r>
    </w:p>
    <w:p>
      <w:pPr>
        <w:jc w:val="center"/>
        <w:rPr>
          <w:rFonts w:hint="eastAsia" w:ascii="仿宋" w:hAnsi="仿宋" w:eastAsia="仿宋"/>
          <w:bCs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 w:bidi="ar-SA"/>
        </w:rPr>
        <w:drawing>
          <wp:inline distT="0" distB="0" distL="0" distR="0">
            <wp:extent cx="5181600" cy="2095500"/>
            <wp:effectExtent l="19050" t="0" r="0" b="0"/>
            <wp:docPr id="1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2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注：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①评分管理包括：试卷评阅、作业评阅、研修成果评阅及线下活动（可选，具体需根据当前教学计划确定实际评阅考核环节）。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②班级管理员可选择“试卷”“作业”“研修成果”不同选项卡，查看学员提交试卷、作业和研修成果情况。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③班级管理员可根据实际情况选择所有未提交、未评分、已评分检索条件进行搜索查看学员提交情况。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选择“研修成果”选项卡，进入“研修成果”评阅管理页面，如下图：</w:t>
      </w:r>
    </w:p>
    <w:p>
      <w:pPr>
        <w:spacing w:line="360" w:lineRule="auto"/>
        <w:jc w:val="center"/>
        <w:rPr>
          <w:rFonts w:hint="eastAsia" w:ascii="仿宋" w:hAnsi="仿宋" w:eastAsia="仿宋"/>
          <w:bCs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 w:bidi="ar-SA"/>
        </w:rPr>
        <w:drawing>
          <wp:inline distT="0" distB="0" distL="0" distR="0">
            <wp:extent cx="5181600" cy="1630680"/>
            <wp:effectExtent l="19050" t="0" r="0" b="0"/>
            <wp:docPr id="1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2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注：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①班级管理员可根据学员姓名、学员账号、班级名称、项目名称、研修成果进行检索学员提交内容情况列表。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②班级管理员选择提交时间段（即，提交起始时间和结束时间）进行检索学员提交内容情况列表。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③班级管理员选择评阅时间段（即，评阅起始时间和结束时间）进行检索学员提交内容情况列表。</w:t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④平台也提供了“作业”“研修成果”批量导出功能，班级管理员也可以根据检索条件筛选、导出学员的作业或研修成果。</w:t>
      </w:r>
    </w:p>
    <w:p>
      <w:pPr>
        <w:spacing w:line="360" w:lineRule="auto"/>
        <w:ind w:firstLine="600" w:firstLineChars="25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/>
        </w:rPr>
        <w:t>点击“主观题评分”，进入评分页面，如下图：</w:t>
      </w:r>
    </w:p>
    <w:p>
      <w:pPr>
        <w:spacing w:line="360" w:lineRule="auto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 w:bidi="ar-SA"/>
        </w:rPr>
        <w:drawing>
          <wp:inline distT="0" distB="0" distL="0" distR="0">
            <wp:extent cx="5173980" cy="1874520"/>
            <wp:effectExtent l="19050" t="0" r="7620" b="0"/>
            <wp:docPr id="1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="仿宋" w:hAnsi="仿宋" w:eastAsia="仿宋" w:cs="宋体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sz w:val="24"/>
          <w:szCs w:val="24"/>
          <w:lang w:eastAsia="zh-CN" w:bidi="ar-SA"/>
        </w:rPr>
        <w:drawing>
          <wp:inline distT="0" distB="0" distL="0" distR="0">
            <wp:extent cx="5250180" cy="2644140"/>
            <wp:effectExtent l="19050" t="0" r="7620" b="0"/>
            <wp:docPr id="1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64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0" w:firstLineChars="200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注：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①班级管理员可浏览学员提交的内容（学员答案</w:t>
      </w:r>
      <w:r>
        <w:rPr>
          <w:rFonts w:ascii="仿宋" w:hAnsi="仿宋" w:eastAsia="仿宋" w:cs="宋体"/>
          <w:color w:val="FF0000"/>
          <w:sz w:val="24"/>
          <w:szCs w:val="24"/>
          <w:lang w:eastAsia="zh-CN"/>
        </w:rPr>
        <w:t>）</w:t>
      </w: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②班级管理员可进行评分，填写评语内容。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③评价完成后点击“保存”即可。</w:t>
      </w:r>
    </w:p>
    <w:p>
      <w:pPr>
        <w:spacing w:line="360" w:lineRule="auto"/>
        <w:ind w:firstLine="600" w:firstLineChars="250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/>
        </w:rPr>
        <w:t>选择“已评分”可检索所有已评阅学员列表，如下图：</w:t>
      </w:r>
    </w:p>
    <w:p>
      <w:pPr>
        <w:spacing w:line="360" w:lineRule="auto"/>
        <w:jc w:val="center"/>
        <w:rPr>
          <w:rFonts w:hint="eastAsia" w:ascii="仿宋" w:hAnsi="仿宋" w:eastAsia="仿宋"/>
          <w:bCs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 w:bidi="ar-SA"/>
        </w:rPr>
        <w:drawing>
          <wp:inline distT="0" distB="0" distL="0" distR="0">
            <wp:extent cx="5181600" cy="1668780"/>
            <wp:effectExtent l="19050" t="0" r="0" b="0"/>
            <wp:docPr id="2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66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ind w:firstLine="482"/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hint="eastAsia" w:ascii="仿宋" w:hAnsi="仿宋" w:eastAsia="仿宋" w:cs="宋体"/>
          <w:color w:val="FF0000"/>
          <w:sz w:val="24"/>
          <w:szCs w:val="24"/>
          <w:lang w:eastAsia="zh-CN"/>
        </w:rPr>
        <w:t>注：班级管理员可根据实际情况，对学员提交内容进行“主观题评阅”“查看评分”“推荐/取消到班级”操作。</w:t>
      </w:r>
    </w:p>
    <w:p>
      <w:pPr>
        <w:spacing w:after="0" w:line="360" w:lineRule="auto"/>
        <w:ind w:firstLine="482"/>
        <w:rPr>
          <w:rFonts w:hint="eastAsia" w:ascii="仿宋" w:hAnsi="仿宋" w:eastAsia="仿宋"/>
          <w:bCs/>
          <w:sz w:val="24"/>
          <w:szCs w:val="24"/>
          <w:lang w:eastAsia="zh-CN"/>
        </w:rPr>
      </w:pPr>
      <w:r>
        <w:rPr>
          <w:rFonts w:hint="eastAsia" w:ascii="仿宋" w:hAnsi="仿宋" w:eastAsia="仿宋"/>
          <w:bCs/>
          <w:sz w:val="24"/>
          <w:szCs w:val="24"/>
          <w:lang w:eastAsia="zh-CN"/>
        </w:rPr>
        <w:t>“试卷”“作业”“线下活动”评阅操作类同“研修成果”；</w:t>
      </w:r>
    </w:p>
    <w:p>
      <w:pPr>
        <w:spacing w:line="360" w:lineRule="auto"/>
        <w:jc w:val="center"/>
        <w:rPr>
          <w:rFonts w:ascii="仿宋" w:hAnsi="仿宋" w:eastAsia="仿宋" w:cs="宋体"/>
          <w:color w:val="FF0000"/>
          <w:sz w:val="24"/>
          <w:szCs w:val="24"/>
          <w:lang w:eastAsia="zh-CN"/>
        </w:rPr>
      </w:pPr>
      <w:r>
        <w:rPr>
          <w:rFonts w:ascii="仿宋" w:hAnsi="仿宋" w:eastAsia="仿宋"/>
          <w:sz w:val="24"/>
          <w:szCs w:val="24"/>
          <w:lang w:eastAsia="zh-CN" w:bidi="ar-SA"/>
        </w:rPr>
        <w:drawing>
          <wp:inline distT="0" distB="0" distL="0" distR="0">
            <wp:extent cx="5044440" cy="1828800"/>
            <wp:effectExtent l="19050" t="0" r="381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 w:val="24"/>
          <w:szCs w:val="24"/>
          <w:lang w:eastAsia="zh-CN" w:bidi="ar-SA"/>
        </w:rPr>
        <w:drawing>
          <wp:inline distT="0" distB="0" distL="0" distR="0">
            <wp:extent cx="5059680" cy="1295400"/>
            <wp:effectExtent l="19050" t="0" r="762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968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 w:val="24"/>
          <w:szCs w:val="24"/>
          <w:lang w:val="en-US" w:eastAsia="zh-CN" w:bidi="ar-SA"/>
        </w:rPr>
        <w:t xml:space="preserve"> </w:t>
      </w:r>
      <w:r>
        <w:rPr>
          <w:rFonts w:ascii="仿宋" w:hAnsi="仿宋" w:eastAsia="仿宋"/>
          <w:sz w:val="24"/>
          <w:szCs w:val="24"/>
          <w:lang w:eastAsia="zh-CN" w:bidi="ar-SA"/>
        </w:rPr>
        <w:drawing>
          <wp:inline distT="0" distB="0" distL="0" distR="0">
            <wp:extent cx="5181600" cy="1920240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920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588" w:right="1871" w:bottom="1418" w:left="1871" w:header="851" w:footer="992" w:gutter="0"/>
      <w:pgNumType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  <w:rPr>
        <w:rFonts w:hint="eastAsia"/>
        <w:lang w:eastAsia="zh-CN"/>
      </w:rPr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 w:eastAsia="zh-CN"/>
      </w:rPr>
      <w:t>11</w:t>
    </w:r>
    <w:r>
      <w:rPr>
        <w:lang w:val="zh-CN" w:eastAsia="zh-CN"/>
      </w:rPr>
      <w:fldChar w:fldCharType="end"/>
    </w:r>
  </w:p>
  <w:p>
    <w:pPr>
      <w:pStyle w:val="9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bordersDoNotSurroundHeader w:val="1"/>
  <w:bordersDoNotSurroundFooter w:val="1"/>
  <w:documentProtection w:enforcement="0"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8650B"/>
    <w:rsid w:val="00000E46"/>
    <w:rsid w:val="00000E7A"/>
    <w:rsid w:val="000028A7"/>
    <w:rsid w:val="00005F2E"/>
    <w:rsid w:val="000060B1"/>
    <w:rsid w:val="00007E03"/>
    <w:rsid w:val="0001326C"/>
    <w:rsid w:val="00013FA5"/>
    <w:rsid w:val="00015D0B"/>
    <w:rsid w:val="00021490"/>
    <w:rsid w:val="0002430E"/>
    <w:rsid w:val="0002469B"/>
    <w:rsid w:val="00027E60"/>
    <w:rsid w:val="00031641"/>
    <w:rsid w:val="00031D1F"/>
    <w:rsid w:val="00032CFE"/>
    <w:rsid w:val="00034DD7"/>
    <w:rsid w:val="0003606F"/>
    <w:rsid w:val="00036C45"/>
    <w:rsid w:val="000416EC"/>
    <w:rsid w:val="00042263"/>
    <w:rsid w:val="0004647B"/>
    <w:rsid w:val="000478F2"/>
    <w:rsid w:val="00050804"/>
    <w:rsid w:val="00050E59"/>
    <w:rsid w:val="000609B4"/>
    <w:rsid w:val="00061C0E"/>
    <w:rsid w:val="00065C97"/>
    <w:rsid w:val="00066A70"/>
    <w:rsid w:val="00071F72"/>
    <w:rsid w:val="00072625"/>
    <w:rsid w:val="000756B7"/>
    <w:rsid w:val="00083316"/>
    <w:rsid w:val="00083EEE"/>
    <w:rsid w:val="000845DC"/>
    <w:rsid w:val="00091F6E"/>
    <w:rsid w:val="00092C8D"/>
    <w:rsid w:val="000958FD"/>
    <w:rsid w:val="000979BE"/>
    <w:rsid w:val="000A3D3A"/>
    <w:rsid w:val="000A6F73"/>
    <w:rsid w:val="000B3C5E"/>
    <w:rsid w:val="000B4076"/>
    <w:rsid w:val="000B40E2"/>
    <w:rsid w:val="000C015C"/>
    <w:rsid w:val="000C15AF"/>
    <w:rsid w:val="000C1B33"/>
    <w:rsid w:val="000C2652"/>
    <w:rsid w:val="000C2EEC"/>
    <w:rsid w:val="000C486A"/>
    <w:rsid w:val="000C57CB"/>
    <w:rsid w:val="000C5A96"/>
    <w:rsid w:val="000D2D8E"/>
    <w:rsid w:val="000D7B2C"/>
    <w:rsid w:val="000E6518"/>
    <w:rsid w:val="000F0A38"/>
    <w:rsid w:val="000F20EA"/>
    <w:rsid w:val="00107C9D"/>
    <w:rsid w:val="001109DD"/>
    <w:rsid w:val="00121401"/>
    <w:rsid w:val="00121AE5"/>
    <w:rsid w:val="00122667"/>
    <w:rsid w:val="0012311B"/>
    <w:rsid w:val="00123978"/>
    <w:rsid w:val="001241D7"/>
    <w:rsid w:val="00124C91"/>
    <w:rsid w:val="001269FD"/>
    <w:rsid w:val="001320A7"/>
    <w:rsid w:val="001378B1"/>
    <w:rsid w:val="00137A9D"/>
    <w:rsid w:val="00143746"/>
    <w:rsid w:val="001440C8"/>
    <w:rsid w:val="0014437E"/>
    <w:rsid w:val="00145721"/>
    <w:rsid w:val="00145A29"/>
    <w:rsid w:val="00145EDC"/>
    <w:rsid w:val="00146924"/>
    <w:rsid w:val="001473DB"/>
    <w:rsid w:val="00153492"/>
    <w:rsid w:val="00156CE3"/>
    <w:rsid w:val="00157E86"/>
    <w:rsid w:val="00161B95"/>
    <w:rsid w:val="00162756"/>
    <w:rsid w:val="001630A1"/>
    <w:rsid w:val="001642A1"/>
    <w:rsid w:val="00164AEE"/>
    <w:rsid w:val="001673D7"/>
    <w:rsid w:val="00167510"/>
    <w:rsid w:val="00167B9B"/>
    <w:rsid w:val="00167ECE"/>
    <w:rsid w:val="00167FE5"/>
    <w:rsid w:val="00172B59"/>
    <w:rsid w:val="00174941"/>
    <w:rsid w:val="00175229"/>
    <w:rsid w:val="00175DB1"/>
    <w:rsid w:val="00182422"/>
    <w:rsid w:val="00182EF2"/>
    <w:rsid w:val="00184E42"/>
    <w:rsid w:val="00185A6F"/>
    <w:rsid w:val="0018650B"/>
    <w:rsid w:val="00193924"/>
    <w:rsid w:val="00193E1E"/>
    <w:rsid w:val="001979FB"/>
    <w:rsid w:val="00197E41"/>
    <w:rsid w:val="001A31DD"/>
    <w:rsid w:val="001A4B01"/>
    <w:rsid w:val="001A79B8"/>
    <w:rsid w:val="001B3443"/>
    <w:rsid w:val="001B6BAD"/>
    <w:rsid w:val="001C1634"/>
    <w:rsid w:val="001C6FFA"/>
    <w:rsid w:val="001C72C1"/>
    <w:rsid w:val="001D35E6"/>
    <w:rsid w:val="001D6083"/>
    <w:rsid w:val="001D760E"/>
    <w:rsid w:val="001D7914"/>
    <w:rsid w:val="001E0BAE"/>
    <w:rsid w:val="001E3F22"/>
    <w:rsid w:val="001F0A4F"/>
    <w:rsid w:val="001F36EC"/>
    <w:rsid w:val="001F458F"/>
    <w:rsid w:val="001F69F1"/>
    <w:rsid w:val="00202E0B"/>
    <w:rsid w:val="00205D29"/>
    <w:rsid w:val="00205E0C"/>
    <w:rsid w:val="0021067A"/>
    <w:rsid w:val="00210E8C"/>
    <w:rsid w:val="00213A36"/>
    <w:rsid w:val="00214EB5"/>
    <w:rsid w:val="00220850"/>
    <w:rsid w:val="00221B98"/>
    <w:rsid w:val="002258C2"/>
    <w:rsid w:val="00225DF3"/>
    <w:rsid w:val="00230246"/>
    <w:rsid w:val="002305BF"/>
    <w:rsid w:val="002329FB"/>
    <w:rsid w:val="002331E2"/>
    <w:rsid w:val="002372ED"/>
    <w:rsid w:val="00243799"/>
    <w:rsid w:val="00244866"/>
    <w:rsid w:val="002501E1"/>
    <w:rsid w:val="00256236"/>
    <w:rsid w:val="0025775A"/>
    <w:rsid w:val="002577C7"/>
    <w:rsid w:val="00260A62"/>
    <w:rsid w:val="002617B9"/>
    <w:rsid w:val="002641B6"/>
    <w:rsid w:val="00264AB5"/>
    <w:rsid w:val="00265AB1"/>
    <w:rsid w:val="00266666"/>
    <w:rsid w:val="00271D45"/>
    <w:rsid w:val="00273153"/>
    <w:rsid w:val="002733EE"/>
    <w:rsid w:val="00273DEA"/>
    <w:rsid w:val="002749A0"/>
    <w:rsid w:val="00281CD7"/>
    <w:rsid w:val="00287ADB"/>
    <w:rsid w:val="00290056"/>
    <w:rsid w:val="00290813"/>
    <w:rsid w:val="0029103E"/>
    <w:rsid w:val="00291530"/>
    <w:rsid w:val="002A106B"/>
    <w:rsid w:val="002A1322"/>
    <w:rsid w:val="002A1EFE"/>
    <w:rsid w:val="002A39F1"/>
    <w:rsid w:val="002A5F25"/>
    <w:rsid w:val="002A65B0"/>
    <w:rsid w:val="002A6D28"/>
    <w:rsid w:val="002A6F42"/>
    <w:rsid w:val="002A7A67"/>
    <w:rsid w:val="002B0362"/>
    <w:rsid w:val="002B226A"/>
    <w:rsid w:val="002B383B"/>
    <w:rsid w:val="002B3C5D"/>
    <w:rsid w:val="002B7D78"/>
    <w:rsid w:val="002C09F9"/>
    <w:rsid w:val="002C0C19"/>
    <w:rsid w:val="002C21E1"/>
    <w:rsid w:val="002D16D4"/>
    <w:rsid w:val="002D1B57"/>
    <w:rsid w:val="002D2073"/>
    <w:rsid w:val="002D24F3"/>
    <w:rsid w:val="002D4633"/>
    <w:rsid w:val="002D4C7F"/>
    <w:rsid w:val="002D5627"/>
    <w:rsid w:val="002E2A58"/>
    <w:rsid w:val="002E369B"/>
    <w:rsid w:val="002E4DCD"/>
    <w:rsid w:val="002E69E5"/>
    <w:rsid w:val="002E7ECA"/>
    <w:rsid w:val="002F13AC"/>
    <w:rsid w:val="002F1E02"/>
    <w:rsid w:val="002F3A06"/>
    <w:rsid w:val="002F3ED9"/>
    <w:rsid w:val="003010AD"/>
    <w:rsid w:val="0030160D"/>
    <w:rsid w:val="00302D69"/>
    <w:rsid w:val="00305541"/>
    <w:rsid w:val="003068C9"/>
    <w:rsid w:val="00306D88"/>
    <w:rsid w:val="00317DFB"/>
    <w:rsid w:val="00317E9D"/>
    <w:rsid w:val="003206A0"/>
    <w:rsid w:val="00321A7F"/>
    <w:rsid w:val="00324573"/>
    <w:rsid w:val="00324ECB"/>
    <w:rsid w:val="00326579"/>
    <w:rsid w:val="00331904"/>
    <w:rsid w:val="00333462"/>
    <w:rsid w:val="0033382B"/>
    <w:rsid w:val="00335D6D"/>
    <w:rsid w:val="003409BF"/>
    <w:rsid w:val="00340C02"/>
    <w:rsid w:val="00343D7D"/>
    <w:rsid w:val="00345000"/>
    <w:rsid w:val="00352B4A"/>
    <w:rsid w:val="0035357C"/>
    <w:rsid w:val="003535F8"/>
    <w:rsid w:val="00354F07"/>
    <w:rsid w:val="00360053"/>
    <w:rsid w:val="003611D7"/>
    <w:rsid w:val="0036335E"/>
    <w:rsid w:val="0036443E"/>
    <w:rsid w:val="00373CDB"/>
    <w:rsid w:val="00376B08"/>
    <w:rsid w:val="00380229"/>
    <w:rsid w:val="00382F3B"/>
    <w:rsid w:val="00384FC8"/>
    <w:rsid w:val="003A0D10"/>
    <w:rsid w:val="003A307F"/>
    <w:rsid w:val="003A330E"/>
    <w:rsid w:val="003A3474"/>
    <w:rsid w:val="003A4877"/>
    <w:rsid w:val="003A551D"/>
    <w:rsid w:val="003B2FD4"/>
    <w:rsid w:val="003B3B7D"/>
    <w:rsid w:val="003B4527"/>
    <w:rsid w:val="003B45B9"/>
    <w:rsid w:val="003B7392"/>
    <w:rsid w:val="003B7C63"/>
    <w:rsid w:val="003C4918"/>
    <w:rsid w:val="003C66CC"/>
    <w:rsid w:val="003D20DC"/>
    <w:rsid w:val="003D6202"/>
    <w:rsid w:val="003D68AD"/>
    <w:rsid w:val="003D7C15"/>
    <w:rsid w:val="003E48C1"/>
    <w:rsid w:val="003E645D"/>
    <w:rsid w:val="003F052E"/>
    <w:rsid w:val="003F0AC1"/>
    <w:rsid w:val="003F15C0"/>
    <w:rsid w:val="003F341F"/>
    <w:rsid w:val="003F4EFF"/>
    <w:rsid w:val="003F6C9F"/>
    <w:rsid w:val="00400805"/>
    <w:rsid w:val="00400826"/>
    <w:rsid w:val="00401EDD"/>
    <w:rsid w:val="004026F4"/>
    <w:rsid w:val="004035BF"/>
    <w:rsid w:val="00405EC5"/>
    <w:rsid w:val="004100C3"/>
    <w:rsid w:val="004205D8"/>
    <w:rsid w:val="0042304B"/>
    <w:rsid w:val="004247DE"/>
    <w:rsid w:val="00424B7D"/>
    <w:rsid w:val="0042764C"/>
    <w:rsid w:val="0043025B"/>
    <w:rsid w:val="004340CB"/>
    <w:rsid w:val="00434E69"/>
    <w:rsid w:val="004415C0"/>
    <w:rsid w:val="0044384E"/>
    <w:rsid w:val="00446C8F"/>
    <w:rsid w:val="00451E6A"/>
    <w:rsid w:val="004561FA"/>
    <w:rsid w:val="00457794"/>
    <w:rsid w:val="00460D50"/>
    <w:rsid w:val="00462F86"/>
    <w:rsid w:val="00465529"/>
    <w:rsid w:val="00465BA8"/>
    <w:rsid w:val="0046721C"/>
    <w:rsid w:val="00467556"/>
    <w:rsid w:val="00467BB8"/>
    <w:rsid w:val="0047123D"/>
    <w:rsid w:val="00472747"/>
    <w:rsid w:val="00477F9E"/>
    <w:rsid w:val="004807C2"/>
    <w:rsid w:val="0049541A"/>
    <w:rsid w:val="00495E02"/>
    <w:rsid w:val="00497709"/>
    <w:rsid w:val="004A0983"/>
    <w:rsid w:val="004A2F0E"/>
    <w:rsid w:val="004A2FFD"/>
    <w:rsid w:val="004A355D"/>
    <w:rsid w:val="004B2610"/>
    <w:rsid w:val="004B3A1E"/>
    <w:rsid w:val="004C188E"/>
    <w:rsid w:val="004C264B"/>
    <w:rsid w:val="004C3042"/>
    <w:rsid w:val="004C6118"/>
    <w:rsid w:val="004C6E31"/>
    <w:rsid w:val="004D0BC5"/>
    <w:rsid w:val="004D179C"/>
    <w:rsid w:val="004D2A26"/>
    <w:rsid w:val="004D4469"/>
    <w:rsid w:val="004D5445"/>
    <w:rsid w:val="004D5FCD"/>
    <w:rsid w:val="004E25A0"/>
    <w:rsid w:val="004E70DA"/>
    <w:rsid w:val="004E7D73"/>
    <w:rsid w:val="004F1544"/>
    <w:rsid w:val="004F1C1D"/>
    <w:rsid w:val="00500A5F"/>
    <w:rsid w:val="00500E3B"/>
    <w:rsid w:val="00501864"/>
    <w:rsid w:val="00501D76"/>
    <w:rsid w:val="00501E65"/>
    <w:rsid w:val="00502B74"/>
    <w:rsid w:val="005030BB"/>
    <w:rsid w:val="0050468A"/>
    <w:rsid w:val="00506848"/>
    <w:rsid w:val="005100E8"/>
    <w:rsid w:val="00512757"/>
    <w:rsid w:val="00515B0E"/>
    <w:rsid w:val="00517C82"/>
    <w:rsid w:val="0052112D"/>
    <w:rsid w:val="00522C51"/>
    <w:rsid w:val="005239B7"/>
    <w:rsid w:val="00531731"/>
    <w:rsid w:val="00541DC4"/>
    <w:rsid w:val="00542CC1"/>
    <w:rsid w:val="00544C49"/>
    <w:rsid w:val="0055505D"/>
    <w:rsid w:val="0056267E"/>
    <w:rsid w:val="00563FDA"/>
    <w:rsid w:val="00564B6F"/>
    <w:rsid w:val="00565A4D"/>
    <w:rsid w:val="0056691E"/>
    <w:rsid w:val="0057065D"/>
    <w:rsid w:val="005720D4"/>
    <w:rsid w:val="005732A5"/>
    <w:rsid w:val="00573873"/>
    <w:rsid w:val="005745C1"/>
    <w:rsid w:val="00574F97"/>
    <w:rsid w:val="005773F3"/>
    <w:rsid w:val="00580324"/>
    <w:rsid w:val="00581AC8"/>
    <w:rsid w:val="00586202"/>
    <w:rsid w:val="00587080"/>
    <w:rsid w:val="005928CB"/>
    <w:rsid w:val="005947AA"/>
    <w:rsid w:val="005970B3"/>
    <w:rsid w:val="005976AC"/>
    <w:rsid w:val="005A0E0A"/>
    <w:rsid w:val="005A3D88"/>
    <w:rsid w:val="005A4109"/>
    <w:rsid w:val="005A628A"/>
    <w:rsid w:val="005A64A6"/>
    <w:rsid w:val="005B0132"/>
    <w:rsid w:val="005B3FD6"/>
    <w:rsid w:val="005B60BA"/>
    <w:rsid w:val="005C3F55"/>
    <w:rsid w:val="005C569E"/>
    <w:rsid w:val="005C68A2"/>
    <w:rsid w:val="005D0401"/>
    <w:rsid w:val="005D3F8E"/>
    <w:rsid w:val="005E029E"/>
    <w:rsid w:val="005E277E"/>
    <w:rsid w:val="005E7B79"/>
    <w:rsid w:val="005F045D"/>
    <w:rsid w:val="005F4AEE"/>
    <w:rsid w:val="005F5FAB"/>
    <w:rsid w:val="005F6F7A"/>
    <w:rsid w:val="005F74F3"/>
    <w:rsid w:val="005F75C3"/>
    <w:rsid w:val="00601505"/>
    <w:rsid w:val="00602149"/>
    <w:rsid w:val="00606992"/>
    <w:rsid w:val="00610919"/>
    <w:rsid w:val="00614D42"/>
    <w:rsid w:val="00616C7B"/>
    <w:rsid w:val="00630330"/>
    <w:rsid w:val="00630845"/>
    <w:rsid w:val="00631946"/>
    <w:rsid w:val="006325EF"/>
    <w:rsid w:val="00632914"/>
    <w:rsid w:val="00633CA0"/>
    <w:rsid w:val="00637C2B"/>
    <w:rsid w:val="00641480"/>
    <w:rsid w:val="00642DB2"/>
    <w:rsid w:val="00642FD0"/>
    <w:rsid w:val="006471FF"/>
    <w:rsid w:val="00647526"/>
    <w:rsid w:val="00650CA9"/>
    <w:rsid w:val="0065230A"/>
    <w:rsid w:val="00655B4D"/>
    <w:rsid w:val="006618BB"/>
    <w:rsid w:val="00661A43"/>
    <w:rsid w:val="006634A3"/>
    <w:rsid w:val="00665A56"/>
    <w:rsid w:val="00673CC1"/>
    <w:rsid w:val="00676613"/>
    <w:rsid w:val="00681926"/>
    <w:rsid w:val="00681E2E"/>
    <w:rsid w:val="00687112"/>
    <w:rsid w:val="00692286"/>
    <w:rsid w:val="00692433"/>
    <w:rsid w:val="006A06A3"/>
    <w:rsid w:val="006B0EDD"/>
    <w:rsid w:val="006B2C91"/>
    <w:rsid w:val="006B2C9D"/>
    <w:rsid w:val="006B4A7A"/>
    <w:rsid w:val="006B52F4"/>
    <w:rsid w:val="006B53C0"/>
    <w:rsid w:val="006C341B"/>
    <w:rsid w:val="006C4B1C"/>
    <w:rsid w:val="006C5F56"/>
    <w:rsid w:val="006D00DF"/>
    <w:rsid w:val="006D0993"/>
    <w:rsid w:val="006D3224"/>
    <w:rsid w:val="006D63E4"/>
    <w:rsid w:val="006D7FE8"/>
    <w:rsid w:val="006E0320"/>
    <w:rsid w:val="006E2356"/>
    <w:rsid w:val="006E2C93"/>
    <w:rsid w:val="006E3EF8"/>
    <w:rsid w:val="006E444B"/>
    <w:rsid w:val="006E4C6C"/>
    <w:rsid w:val="006E4CA9"/>
    <w:rsid w:val="006E5786"/>
    <w:rsid w:val="006E5DCD"/>
    <w:rsid w:val="006E5FB3"/>
    <w:rsid w:val="006F40CF"/>
    <w:rsid w:val="006F45CA"/>
    <w:rsid w:val="00711614"/>
    <w:rsid w:val="00712F8B"/>
    <w:rsid w:val="00714994"/>
    <w:rsid w:val="007162C9"/>
    <w:rsid w:val="00717C7A"/>
    <w:rsid w:val="0072056C"/>
    <w:rsid w:val="00721545"/>
    <w:rsid w:val="007228C2"/>
    <w:rsid w:val="007230A4"/>
    <w:rsid w:val="00723CDF"/>
    <w:rsid w:val="007303B9"/>
    <w:rsid w:val="007306DC"/>
    <w:rsid w:val="00735048"/>
    <w:rsid w:val="0073521F"/>
    <w:rsid w:val="007374C7"/>
    <w:rsid w:val="007409D5"/>
    <w:rsid w:val="00744D23"/>
    <w:rsid w:val="00752A72"/>
    <w:rsid w:val="00753FEB"/>
    <w:rsid w:val="007544A6"/>
    <w:rsid w:val="007571F9"/>
    <w:rsid w:val="00761612"/>
    <w:rsid w:val="00770BD2"/>
    <w:rsid w:val="00773184"/>
    <w:rsid w:val="007738BC"/>
    <w:rsid w:val="0077485A"/>
    <w:rsid w:val="007820FB"/>
    <w:rsid w:val="0078252F"/>
    <w:rsid w:val="00784E36"/>
    <w:rsid w:val="00785DF2"/>
    <w:rsid w:val="00786DD2"/>
    <w:rsid w:val="007877EF"/>
    <w:rsid w:val="007912E1"/>
    <w:rsid w:val="00793868"/>
    <w:rsid w:val="00794306"/>
    <w:rsid w:val="00795511"/>
    <w:rsid w:val="007977AA"/>
    <w:rsid w:val="007A56CC"/>
    <w:rsid w:val="007A6B29"/>
    <w:rsid w:val="007B0480"/>
    <w:rsid w:val="007B28FF"/>
    <w:rsid w:val="007B6710"/>
    <w:rsid w:val="007C0228"/>
    <w:rsid w:val="007C3435"/>
    <w:rsid w:val="007C398B"/>
    <w:rsid w:val="007C4C43"/>
    <w:rsid w:val="007C6C55"/>
    <w:rsid w:val="007C72A9"/>
    <w:rsid w:val="007D0239"/>
    <w:rsid w:val="007D10F7"/>
    <w:rsid w:val="007D6661"/>
    <w:rsid w:val="007D7C0C"/>
    <w:rsid w:val="007E0824"/>
    <w:rsid w:val="007E0D62"/>
    <w:rsid w:val="007E2400"/>
    <w:rsid w:val="007E255D"/>
    <w:rsid w:val="007E3CC7"/>
    <w:rsid w:val="007E651A"/>
    <w:rsid w:val="007F2589"/>
    <w:rsid w:val="007F3C39"/>
    <w:rsid w:val="007F3E2C"/>
    <w:rsid w:val="00800517"/>
    <w:rsid w:val="00801B79"/>
    <w:rsid w:val="00810E5A"/>
    <w:rsid w:val="0081364B"/>
    <w:rsid w:val="00813F57"/>
    <w:rsid w:val="00814940"/>
    <w:rsid w:val="00814CA4"/>
    <w:rsid w:val="0081520D"/>
    <w:rsid w:val="00820E0D"/>
    <w:rsid w:val="00824507"/>
    <w:rsid w:val="00824976"/>
    <w:rsid w:val="00832DC1"/>
    <w:rsid w:val="00835E1B"/>
    <w:rsid w:val="0083650C"/>
    <w:rsid w:val="008369A9"/>
    <w:rsid w:val="008373BD"/>
    <w:rsid w:val="0084288B"/>
    <w:rsid w:val="00843764"/>
    <w:rsid w:val="008466BA"/>
    <w:rsid w:val="00847600"/>
    <w:rsid w:val="0084789B"/>
    <w:rsid w:val="008515DD"/>
    <w:rsid w:val="008523D4"/>
    <w:rsid w:val="00853CF0"/>
    <w:rsid w:val="008555A7"/>
    <w:rsid w:val="008566B5"/>
    <w:rsid w:val="008602D5"/>
    <w:rsid w:val="00860963"/>
    <w:rsid w:val="0086208C"/>
    <w:rsid w:val="0086332E"/>
    <w:rsid w:val="0086428F"/>
    <w:rsid w:val="00864A1B"/>
    <w:rsid w:val="008657FA"/>
    <w:rsid w:val="00867027"/>
    <w:rsid w:val="00873ED8"/>
    <w:rsid w:val="00874AA1"/>
    <w:rsid w:val="00874AAE"/>
    <w:rsid w:val="00875FF1"/>
    <w:rsid w:val="008809F6"/>
    <w:rsid w:val="00881B9E"/>
    <w:rsid w:val="008825DB"/>
    <w:rsid w:val="008857E1"/>
    <w:rsid w:val="008901A6"/>
    <w:rsid w:val="008A0DD8"/>
    <w:rsid w:val="008A6E49"/>
    <w:rsid w:val="008A7805"/>
    <w:rsid w:val="008B183D"/>
    <w:rsid w:val="008B3233"/>
    <w:rsid w:val="008B43BE"/>
    <w:rsid w:val="008B4833"/>
    <w:rsid w:val="008B5D68"/>
    <w:rsid w:val="008B6BDC"/>
    <w:rsid w:val="008C1F0C"/>
    <w:rsid w:val="008C2520"/>
    <w:rsid w:val="008C3BE2"/>
    <w:rsid w:val="008C63FD"/>
    <w:rsid w:val="008C6AED"/>
    <w:rsid w:val="008C6F87"/>
    <w:rsid w:val="008D0558"/>
    <w:rsid w:val="008D5DC6"/>
    <w:rsid w:val="008E1EE6"/>
    <w:rsid w:val="008E3198"/>
    <w:rsid w:val="008E35BE"/>
    <w:rsid w:val="008F16EC"/>
    <w:rsid w:val="008F3F24"/>
    <w:rsid w:val="009011A8"/>
    <w:rsid w:val="009018A6"/>
    <w:rsid w:val="00904898"/>
    <w:rsid w:val="009074AB"/>
    <w:rsid w:val="00910D0E"/>
    <w:rsid w:val="009129F2"/>
    <w:rsid w:val="009173FD"/>
    <w:rsid w:val="00920CD2"/>
    <w:rsid w:val="00921F51"/>
    <w:rsid w:val="00922111"/>
    <w:rsid w:val="00922496"/>
    <w:rsid w:val="009235D3"/>
    <w:rsid w:val="00924C35"/>
    <w:rsid w:val="00924DC0"/>
    <w:rsid w:val="00924FE8"/>
    <w:rsid w:val="00925162"/>
    <w:rsid w:val="0093298B"/>
    <w:rsid w:val="00932C82"/>
    <w:rsid w:val="00933678"/>
    <w:rsid w:val="00934F9D"/>
    <w:rsid w:val="0093560D"/>
    <w:rsid w:val="0093682A"/>
    <w:rsid w:val="009407CC"/>
    <w:rsid w:val="00941D1E"/>
    <w:rsid w:val="00941D46"/>
    <w:rsid w:val="00942F36"/>
    <w:rsid w:val="00943841"/>
    <w:rsid w:val="00944B1D"/>
    <w:rsid w:val="009468E7"/>
    <w:rsid w:val="00946E58"/>
    <w:rsid w:val="009476D5"/>
    <w:rsid w:val="009509A5"/>
    <w:rsid w:val="00951420"/>
    <w:rsid w:val="0095587D"/>
    <w:rsid w:val="00956DFA"/>
    <w:rsid w:val="0096250C"/>
    <w:rsid w:val="00962630"/>
    <w:rsid w:val="00964E37"/>
    <w:rsid w:val="00965924"/>
    <w:rsid w:val="00967979"/>
    <w:rsid w:val="00970095"/>
    <w:rsid w:val="00972D00"/>
    <w:rsid w:val="00972D9F"/>
    <w:rsid w:val="009758DB"/>
    <w:rsid w:val="00977790"/>
    <w:rsid w:val="00980A5D"/>
    <w:rsid w:val="00982E5D"/>
    <w:rsid w:val="00983A39"/>
    <w:rsid w:val="00986413"/>
    <w:rsid w:val="00986FCA"/>
    <w:rsid w:val="00993747"/>
    <w:rsid w:val="0099417E"/>
    <w:rsid w:val="0099423B"/>
    <w:rsid w:val="00994743"/>
    <w:rsid w:val="00994E21"/>
    <w:rsid w:val="00994E37"/>
    <w:rsid w:val="009A11AE"/>
    <w:rsid w:val="009A1D81"/>
    <w:rsid w:val="009A7388"/>
    <w:rsid w:val="009A757B"/>
    <w:rsid w:val="009A7E5B"/>
    <w:rsid w:val="009B14BA"/>
    <w:rsid w:val="009B16A4"/>
    <w:rsid w:val="009B2B26"/>
    <w:rsid w:val="009B43B2"/>
    <w:rsid w:val="009B4BDA"/>
    <w:rsid w:val="009B55B3"/>
    <w:rsid w:val="009B62C4"/>
    <w:rsid w:val="009C39BC"/>
    <w:rsid w:val="009C4307"/>
    <w:rsid w:val="009C5BFD"/>
    <w:rsid w:val="009C5E38"/>
    <w:rsid w:val="009D1C15"/>
    <w:rsid w:val="009D44F8"/>
    <w:rsid w:val="009D61A7"/>
    <w:rsid w:val="009D7F81"/>
    <w:rsid w:val="009E0799"/>
    <w:rsid w:val="009E1A63"/>
    <w:rsid w:val="009E318C"/>
    <w:rsid w:val="009E4502"/>
    <w:rsid w:val="009E4B18"/>
    <w:rsid w:val="009E6191"/>
    <w:rsid w:val="009E741E"/>
    <w:rsid w:val="009E752F"/>
    <w:rsid w:val="009F01DC"/>
    <w:rsid w:val="009F0215"/>
    <w:rsid w:val="009F0817"/>
    <w:rsid w:val="009F0E5B"/>
    <w:rsid w:val="009F3AE5"/>
    <w:rsid w:val="009F4E74"/>
    <w:rsid w:val="009F502E"/>
    <w:rsid w:val="009F6049"/>
    <w:rsid w:val="009F6185"/>
    <w:rsid w:val="009F7676"/>
    <w:rsid w:val="00A003AD"/>
    <w:rsid w:val="00A03AB0"/>
    <w:rsid w:val="00A04235"/>
    <w:rsid w:val="00A056E4"/>
    <w:rsid w:val="00A0697B"/>
    <w:rsid w:val="00A101FB"/>
    <w:rsid w:val="00A14730"/>
    <w:rsid w:val="00A16C56"/>
    <w:rsid w:val="00A209DC"/>
    <w:rsid w:val="00A227F1"/>
    <w:rsid w:val="00A22A99"/>
    <w:rsid w:val="00A24FC0"/>
    <w:rsid w:val="00A26733"/>
    <w:rsid w:val="00A35AD0"/>
    <w:rsid w:val="00A35DBA"/>
    <w:rsid w:val="00A360BB"/>
    <w:rsid w:val="00A41BB8"/>
    <w:rsid w:val="00A41C91"/>
    <w:rsid w:val="00A4437D"/>
    <w:rsid w:val="00A464B1"/>
    <w:rsid w:val="00A47471"/>
    <w:rsid w:val="00A478A2"/>
    <w:rsid w:val="00A50684"/>
    <w:rsid w:val="00A509E1"/>
    <w:rsid w:val="00A553D1"/>
    <w:rsid w:val="00A56137"/>
    <w:rsid w:val="00A56774"/>
    <w:rsid w:val="00A62878"/>
    <w:rsid w:val="00A63A2A"/>
    <w:rsid w:val="00A65684"/>
    <w:rsid w:val="00A742B6"/>
    <w:rsid w:val="00A80DFF"/>
    <w:rsid w:val="00A84009"/>
    <w:rsid w:val="00A84644"/>
    <w:rsid w:val="00A85BEE"/>
    <w:rsid w:val="00A9402B"/>
    <w:rsid w:val="00A96692"/>
    <w:rsid w:val="00A9686B"/>
    <w:rsid w:val="00A972A4"/>
    <w:rsid w:val="00AA0DBE"/>
    <w:rsid w:val="00AA513F"/>
    <w:rsid w:val="00AA574E"/>
    <w:rsid w:val="00AB24AE"/>
    <w:rsid w:val="00AB2959"/>
    <w:rsid w:val="00AB29E4"/>
    <w:rsid w:val="00AB2B62"/>
    <w:rsid w:val="00AB2CC3"/>
    <w:rsid w:val="00AB3550"/>
    <w:rsid w:val="00AB373C"/>
    <w:rsid w:val="00AB3FEB"/>
    <w:rsid w:val="00AB4126"/>
    <w:rsid w:val="00AB495E"/>
    <w:rsid w:val="00AB4B40"/>
    <w:rsid w:val="00AB6FA9"/>
    <w:rsid w:val="00AB7061"/>
    <w:rsid w:val="00AC084B"/>
    <w:rsid w:val="00AC1E02"/>
    <w:rsid w:val="00AC1F1C"/>
    <w:rsid w:val="00AC1FD3"/>
    <w:rsid w:val="00AC303F"/>
    <w:rsid w:val="00AC32B3"/>
    <w:rsid w:val="00AC5604"/>
    <w:rsid w:val="00AC5CCF"/>
    <w:rsid w:val="00AC5F93"/>
    <w:rsid w:val="00AC7BE1"/>
    <w:rsid w:val="00AD3072"/>
    <w:rsid w:val="00AD6504"/>
    <w:rsid w:val="00AD6943"/>
    <w:rsid w:val="00AD7E5C"/>
    <w:rsid w:val="00AE3840"/>
    <w:rsid w:val="00AE3ED4"/>
    <w:rsid w:val="00AE4586"/>
    <w:rsid w:val="00AE485E"/>
    <w:rsid w:val="00AE5D7E"/>
    <w:rsid w:val="00AE65AA"/>
    <w:rsid w:val="00AF06B8"/>
    <w:rsid w:val="00AF20B6"/>
    <w:rsid w:val="00AF3525"/>
    <w:rsid w:val="00AF4034"/>
    <w:rsid w:val="00AF5B95"/>
    <w:rsid w:val="00AF7A88"/>
    <w:rsid w:val="00B0281F"/>
    <w:rsid w:val="00B02FB5"/>
    <w:rsid w:val="00B03637"/>
    <w:rsid w:val="00B1000A"/>
    <w:rsid w:val="00B10BBB"/>
    <w:rsid w:val="00B10F65"/>
    <w:rsid w:val="00B2727E"/>
    <w:rsid w:val="00B31CB1"/>
    <w:rsid w:val="00B32121"/>
    <w:rsid w:val="00B32217"/>
    <w:rsid w:val="00B32DE8"/>
    <w:rsid w:val="00B33246"/>
    <w:rsid w:val="00B35BAD"/>
    <w:rsid w:val="00B40D40"/>
    <w:rsid w:val="00B41442"/>
    <w:rsid w:val="00B4537F"/>
    <w:rsid w:val="00B476D1"/>
    <w:rsid w:val="00B50F9C"/>
    <w:rsid w:val="00B54FA9"/>
    <w:rsid w:val="00B56DD3"/>
    <w:rsid w:val="00B6169D"/>
    <w:rsid w:val="00B61B13"/>
    <w:rsid w:val="00B63155"/>
    <w:rsid w:val="00B65C76"/>
    <w:rsid w:val="00B663B3"/>
    <w:rsid w:val="00B670A8"/>
    <w:rsid w:val="00B7040F"/>
    <w:rsid w:val="00B73045"/>
    <w:rsid w:val="00B75756"/>
    <w:rsid w:val="00B75C46"/>
    <w:rsid w:val="00B7665B"/>
    <w:rsid w:val="00B7672C"/>
    <w:rsid w:val="00B771FC"/>
    <w:rsid w:val="00B80511"/>
    <w:rsid w:val="00B805EC"/>
    <w:rsid w:val="00B818DC"/>
    <w:rsid w:val="00B82330"/>
    <w:rsid w:val="00B8368B"/>
    <w:rsid w:val="00B83C88"/>
    <w:rsid w:val="00B8613A"/>
    <w:rsid w:val="00B95143"/>
    <w:rsid w:val="00B96118"/>
    <w:rsid w:val="00B97EE7"/>
    <w:rsid w:val="00BA2B7E"/>
    <w:rsid w:val="00BA4FD9"/>
    <w:rsid w:val="00BA5042"/>
    <w:rsid w:val="00BA5590"/>
    <w:rsid w:val="00BA5FE9"/>
    <w:rsid w:val="00BA7C3A"/>
    <w:rsid w:val="00BA7C43"/>
    <w:rsid w:val="00BB0ECC"/>
    <w:rsid w:val="00BB7058"/>
    <w:rsid w:val="00BC412C"/>
    <w:rsid w:val="00BC587E"/>
    <w:rsid w:val="00BC5DA9"/>
    <w:rsid w:val="00BC73E0"/>
    <w:rsid w:val="00BC795A"/>
    <w:rsid w:val="00BD0EE9"/>
    <w:rsid w:val="00BD15EA"/>
    <w:rsid w:val="00BD1BC7"/>
    <w:rsid w:val="00BD3046"/>
    <w:rsid w:val="00BD42B5"/>
    <w:rsid w:val="00BD6729"/>
    <w:rsid w:val="00BD7639"/>
    <w:rsid w:val="00BE1017"/>
    <w:rsid w:val="00BE1790"/>
    <w:rsid w:val="00BE310C"/>
    <w:rsid w:val="00BE648E"/>
    <w:rsid w:val="00BF1BEB"/>
    <w:rsid w:val="00BF3A53"/>
    <w:rsid w:val="00BF43A7"/>
    <w:rsid w:val="00BF5202"/>
    <w:rsid w:val="00C026ED"/>
    <w:rsid w:val="00C03010"/>
    <w:rsid w:val="00C0494C"/>
    <w:rsid w:val="00C053F9"/>
    <w:rsid w:val="00C05C39"/>
    <w:rsid w:val="00C11F86"/>
    <w:rsid w:val="00C122F5"/>
    <w:rsid w:val="00C130D6"/>
    <w:rsid w:val="00C13F23"/>
    <w:rsid w:val="00C1546C"/>
    <w:rsid w:val="00C260E4"/>
    <w:rsid w:val="00C26AE9"/>
    <w:rsid w:val="00C3122D"/>
    <w:rsid w:val="00C31C1D"/>
    <w:rsid w:val="00C3713E"/>
    <w:rsid w:val="00C401CC"/>
    <w:rsid w:val="00C41007"/>
    <w:rsid w:val="00C44A13"/>
    <w:rsid w:val="00C473FB"/>
    <w:rsid w:val="00C53204"/>
    <w:rsid w:val="00C53A11"/>
    <w:rsid w:val="00C5611F"/>
    <w:rsid w:val="00C56967"/>
    <w:rsid w:val="00C5796E"/>
    <w:rsid w:val="00C6177B"/>
    <w:rsid w:val="00C61A71"/>
    <w:rsid w:val="00C61A73"/>
    <w:rsid w:val="00C62D8B"/>
    <w:rsid w:val="00C64AA1"/>
    <w:rsid w:val="00C6510C"/>
    <w:rsid w:val="00C67010"/>
    <w:rsid w:val="00C7351D"/>
    <w:rsid w:val="00C73ADB"/>
    <w:rsid w:val="00C74166"/>
    <w:rsid w:val="00C81775"/>
    <w:rsid w:val="00C83698"/>
    <w:rsid w:val="00C84CE6"/>
    <w:rsid w:val="00C8674E"/>
    <w:rsid w:val="00C90385"/>
    <w:rsid w:val="00C909C3"/>
    <w:rsid w:val="00C91B2F"/>
    <w:rsid w:val="00C92A86"/>
    <w:rsid w:val="00C92C70"/>
    <w:rsid w:val="00C96AD6"/>
    <w:rsid w:val="00C96F10"/>
    <w:rsid w:val="00CA4C0C"/>
    <w:rsid w:val="00CB0730"/>
    <w:rsid w:val="00CB1F3E"/>
    <w:rsid w:val="00CB2328"/>
    <w:rsid w:val="00CB2B6B"/>
    <w:rsid w:val="00CB4060"/>
    <w:rsid w:val="00CB4FE5"/>
    <w:rsid w:val="00CB5C47"/>
    <w:rsid w:val="00CC01DB"/>
    <w:rsid w:val="00CC0BC3"/>
    <w:rsid w:val="00CC1FBE"/>
    <w:rsid w:val="00CC216F"/>
    <w:rsid w:val="00CC2563"/>
    <w:rsid w:val="00CC3401"/>
    <w:rsid w:val="00CC62E7"/>
    <w:rsid w:val="00CC6552"/>
    <w:rsid w:val="00CC6B9C"/>
    <w:rsid w:val="00CD0544"/>
    <w:rsid w:val="00CD1CA1"/>
    <w:rsid w:val="00CD208A"/>
    <w:rsid w:val="00CD3B83"/>
    <w:rsid w:val="00CE01C4"/>
    <w:rsid w:val="00CE20C1"/>
    <w:rsid w:val="00CE27A1"/>
    <w:rsid w:val="00CE5BA0"/>
    <w:rsid w:val="00CF1C77"/>
    <w:rsid w:val="00CF58E6"/>
    <w:rsid w:val="00CF611A"/>
    <w:rsid w:val="00CF62C7"/>
    <w:rsid w:val="00CF6E34"/>
    <w:rsid w:val="00CF7D81"/>
    <w:rsid w:val="00D01AFD"/>
    <w:rsid w:val="00D02409"/>
    <w:rsid w:val="00D0255B"/>
    <w:rsid w:val="00D07734"/>
    <w:rsid w:val="00D11819"/>
    <w:rsid w:val="00D12256"/>
    <w:rsid w:val="00D1236D"/>
    <w:rsid w:val="00D12997"/>
    <w:rsid w:val="00D13166"/>
    <w:rsid w:val="00D149A3"/>
    <w:rsid w:val="00D16283"/>
    <w:rsid w:val="00D1797E"/>
    <w:rsid w:val="00D22AD1"/>
    <w:rsid w:val="00D27D9D"/>
    <w:rsid w:val="00D30CF2"/>
    <w:rsid w:val="00D3358D"/>
    <w:rsid w:val="00D36241"/>
    <w:rsid w:val="00D448DA"/>
    <w:rsid w:val="00D46D7A"/>
    <w:rsid w:val="00D515C1"/>
    <w:rsid w:val="00D5274E"/>
    <w:rsid w:val="00D56F26"/>
    <w:rsid w:val="00D57408"/>
    <w:rsid w:val="00D57BC3"/>
    <w:rsid w:val="00D60872"/>
    <w:rsid w:val="00D62DAB"/>
    <w:rsid w:val="00D659C7"/>
    <w:rsid w:val="00D669C1"/>
    <w:rsid w:val="00D67448"/>
    <w:rsid w:val="00D77DCB"/>
    <w:rsid w:val="00D8130A"/>
    <w:rsid w:val="00D82768"/>
    <w:rsid w:val="00D8455B"/>
    <w:rsid w:val="00D87501"/>
    <w:rsid w:val="00D87F7F"/>
    <w:rsid w:val="00D903E4"/>
    <w:rsid w:val="00D962A5"/>
    <w:rsid w:val="00D97C1A"/>
    <w:rsid w:val="00D97D6C"/>
    <w:rsid w:val="00DA0177"/>
    <w:rsid w:val="00DA1933"/>
    <w:rsid w:val="00DA4A27"/>
    <w:rsid w:val="00DA7539"/>
    <w:rsid w:val="00DB054F"/>
    <w:rsid w:val="00DB2552"/>
    <w:rsid w:val="00DB2D13"/>
    <w:rsid w:val="00DB438C"/>
    <w:rsid w:val="00DC08C7"/>
    <w:rsid w:val="00DC0A7C"/>
    <w:rsid w:val="00DC46EF"/>
    <w:rsid w:val="00DC510C"/>
    <w:rsid w:val="00DC5740"/>
    <w:rsid w:val="00DD06A1"/>
    <w:rsid w:val="00DD3F33"/>
    <w:rsid w:val="00DE1B3C"/>
    <w:rsid w:val="00DE24F4"/>
    <w:rsid w:val="00DE37E1"/>
    <w:rsid w:val="00DE38A1"/>
    <w:rsid w:val="00DE5925"/>
    <w:rsid w:val="00DF07C5"/>
    <w:rsid w:val="00DF1592"/>
    <w:rsid w:val="00DF1CCF"/>
    <w:rsid w:val="00E0053B"/>
    <w:rsid w:val="00E0453D"/>
    <w:rsid w:val="00E048F3"/>
    <w:rsid w:val="00E05322"/>
    <w:rsid w:val="00E06102"/>
    <w:rsid w:val="00E066C2"/>
    <w:rsid w:val="00E07581"/>
    <w:rsid w:val="00E11FC3"/>
    <w:rsid w:val="00E127BE"/>
    <w:rsid w:val="00E12DAA"/>
    <w:rsid w:val="00E13C30"/>
    <w:rsid w:val="00E16834"/>
    <w:rsid w:val="00E21388"/>
    <w:rsid w:val="00E218D2"/>
    <w:rsid w:val="00E23A33"/>
    <w:rsid w:val="00E25033"/>
    <w:rsid w:val="00E27439"/>
    <w:rsid w:val="00E344E1"/>
    <w:rsid w:val="00E41D59"/>
    <w:rsid w:val="00E42A21"/>
    <w:rsid w:val="00E46E4A"/>
    <w:rsid w:val="00E46EA8"/>
    <w:rsid w:val="00E50017"/>
    <w:rsid w:val="00E529D7"/>
    <w:rsid w:val="00E541D5"/>
    <w:rsid w:val="00E62669"/>
    <w:rsid w:val="00E66EAD"/>
    <w:rsid w:val="00E67614"/>
    <w:rsid w:val="00E72DAF"/>
    <w:rsid w:val="00E7545E"/>
    <w:rsid w:val="00E80A18"/>
    <w:rsid w:val="00E810AB"/>
    <w:rsid w:val="00E81DE4"/>
    <w:rsid w:val="00E82439"/>
    <w:rsid w:val="00EA6E97"/>
    <w:rsid w:val="00EB15A0"/>
    <w:rsid w:val="00EB5217"/>
    <w:rsid w:val="00EC2656"/>
    <w:rsid w:val="00EC372F"/>
    <w:rsid w:val="00ED051C"/>
    <w:rsid w:val="00ED1AE4"/>
    <w:rsid w:val="00ED5868"/>
    <w:rsid w:val="00EE2374"/>
    <w:rsid w:val="00EE5A81"/>
    <w:rsid w:val="00EE6C95"/>
    <w:rsid w:val="00EF0E57"/>
    <w:rsid w:val="00EF35A1"/>
    <w:rsid w:val="00EF5F05"/>
    <w:rsid w:val="00F001F3"/>
    <w:rsid w:val="00F00ABD"/>
    <w:rsid w:val="00F0552B"/>
    <w:rsid w:val="00F07F42"/>
    <w:rsid w:val="00F113B7"/>
    <w:rsid w:val="00F130CC"/>
    <w:rsid w:val="00F132B6"/>
    <w:rsid w:val="00F1775A"/>
    <w:rsid w:val="00F20757"/>
    <w:rsid w:val="00F20A2C"/>
    <w:rsid w:val="00F20DF4"/>
    <w:rsid w:val="00F2252B"/>
    <w:rsid w:val="00F22733"/>
    <w:rsid w:val="00F234EA"/>
    <w:rsid w:val="00F266BD"/>
    <w:rsid w:val="00F26E9D"/>
    <w:rsid w:val="00F27E2D"/>
    <w:rsid w:val="00F30178"/>
    <w:rsid w:val="00F30806"/>
    <w:rsid w:val="00F31440"/>
    <w:rsid w:val="00F3160C"/>
    <w:rsid w:val="00F31D9E"/>
    <w:rsid w:val="00F340F9"/>
    <w:rsid w:val="00F35299"/>
    <w:rsid w:val="00F369F2"/>
    <w:rsid w:val="00F37AC4"/>
    <w:rsid w:val="00F43A67"/>
    <w:rsid w:val="00F43BC7"/>
    <w:rsid w:val="00F46CF8"/>
    <w:rsid w:val="00F50275"/>
    <w:rsid w:val="00F51D3D"/>
    <w:rsid w:val="00F51E3B"/>
    <w:rsid w:val="00F55EC5"/>
    <w:rsid w:val="00F6115B"/>
    <w:rsid w:val="00F622EE"/>
    <w:rsid w:val="00F626C2"/>
    <w:rsid w:val="00F62EA0"/>
    <w:rsid w:val="00F62F3E"/>
    <w:rsid w:val="00F64AF6"/>
    <w:rsid w:val="00F7288B"/>
    <w:rsid w:val="00F74511"/>
    <w:rsid w:val="00F74913"/>
    <w:rsid w:val="00F74AE5"/>
    <w:rsid w:val="00F74BE8"/>
    <w:rsid w:val="00F75666"/>
    <w:rsid w:val="00F75D45"/>
    <w:rsid w:val="00F779E6"/>
    <w:rsid w:val="00F77DA6"/>
    <w:rsid w:val="00F835B0"/>
    <w:rsid w:val="00F86AD3"/>
    <w:rsid w:val="00F87607"/>
    <w:rsid w:val="00F9105A"/>
    <w:rsid w:val="00F9236B"/>
    <w:rsid w:val="00FA05B9"/>
    <w:rsid w:val="00FA1860"/>
    <w:rsid w:val="00FA2FC3"/>
    <w:rsid w:val="00FA4811"/>
    <w:rsid w:val="00FA4FEA"/>
    <w:rsid w:val="00FA7164"/>
    <w:rsid w:val="00FB2063"/>
    <w:rsid w:val="00FB2A80"/>
    <w:rsid w:val="00FB2A90"/>
    <w:rsid w:val="00FB4904"/>
    <w:rsid w:val="00FB57E2"/>
    <w:rsid w:val="00FB5F5D"/>
    <w:rsid w:val="00FC0418"/>
    <w:rsid w:val="00FC1FE1"/>
    <w:rsid w:val="00FC4387"/>
    <w:rsid w:val="00FC43A2"/>
    <w:rsid w:val="00FC5203"/>
    <w:rsid w:val="00FC5472"/>
    <w:rsid w:val="00FC6F73"/>
    <w:rsid w:val="00FC7F7F"/>
    <w:rsid w:val="00FD1BB7"/>
    <w:rsid w:val="00FD2E79"/>
    <w:rsid w:val="00FD6F1B"/>
    <w:rsid w:val="00FD7C6A"/>
    <w:rsid w:val="00FE0A96"/>
    <w:rsid w:val="00FE56CB"/>
    <w:rsid w:val="00FE5F6B"/>
    <w:rsid w:val="00FE692C"/>
    <w:rsid w:val="00FE6BA0"/>
    <w:rsid w:val="00FE761D"/>
    <w:rsid w:val="00FE7F2F"/>
    <w:rsid w:val="00FF304E"/>
    <w:rsid w:val="00FF4508"/>
    <w:rsid w:val="06025AE9"/>
    <w:rsid w:val="06C55827"/>
    <w:rsid w:val="07805F5A"/>
    <w:rsid w:val="095A48E7"/>
    <w:rsid w:val="0B1B4548"/>
    <w:rsid w:val="0FDF4796"/>
    <w:rsid w:val="115F398D"/>
    <w:rsid w:val="12145A3A"/>
    <w:rsid w:val="14E04661"/>
    <w:rsid w:val="155D099A"/>
    <w:rsid w:val="15774DC7"/>
    <w:rsid w:val="18DE3BFF"/>
    <w:rsid w:val="19075F1D"/>
    <w:rsid w:val="1A992E30"/>
    <w:rsid w:val="1BB52303"/>
    <w:rsid w:val="1CC57F42"/>
    <w:rsid w:val="1E3845A0"/>
    <w:rsid w:val="1FB60294"/>
    <w:rsid w:val="23400D64"/>
    <w:rsid w:val="270B09D4"/>
    <w:rsid w:val="29D457AB"/>
    <w:rsid w:val="2DD82143"/>
    <w:rsid w:val="2DDC694B"/>
    <w:rsid w:val="2EEB458A"/>
    <w:rsid w:val="2FEE50B1"/>
    <w:rsid w:val="311D7D22"/>
    <w:rsid w:val="337436F9"/>
    <w:rsid w:val="34E500D8"/>
    <w:rsid w:val="36923616"/>
    <w:rsid w:val="3B131A8A"/>
    <w:rsid w:val="3C050185"/>
    <w:rsid w:val="3EBE037D"/>
    <w:rsid w:val="3F4D4769"/>
    <w:rsid w:val="40F72B9F"/>
    <w:rsid w:val="4892419C"/>
    <w:rsid w:val="4B8915CF"/>
    <w:rsid w:val="4C60645B"/>
    <w:rsid w:val="4F8F058B"/>
    <w:rsid w:val="50F54C60"/>
    <w:rsid w:val="551A792E"/>
    <w:rsid w:val="55396B5E"/>
    <w:rsid w:val="5AF50649"/>
    <w:rsid w:val="5B8F2DC6"/>
    <w:rsid w:val="5BB00D7C"/>
    <w:rsid w:val="5D4D621E"/>
    <w:rsid w:val="5F6B6599"/>
    <w:rsid w:val="669272D6"/>
    <w:rsid w:val="677F5C59"/>
    <w:rsid w:val="6954235C"/>
    <w:rsid w:val="6A953FED"/>
    <w:rsid w:val="6CDD3B27"/>
    <w:rsid w:val="76905212"/>
    <w:rsid w:val="77E55B44"/>
    <w:rsid w:val="78BC2324"/>
    <w:rsid w:val="7C412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  <o:rules v:ext="edit">
        <o:r id="V:Rule1" type="connector" idref="#_x0000_s1116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semiHidden="0" w:name="toc 3"/>
    <w:lsdException w:qFormat="1"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  <w:jc w:val="both"/>
    </w:pPr>
    <w:rPr>
      <w:rFonts w:ascii="Calibri" w:hAnsi="Calibri" w:eastAsia="宋体" w:cs="Times New Roman"/>
      <w:lang w:val="en-US" w:eastAsia="en-US" w:bidi="en-US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5"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4">
    <w:name w:val="heading 3"/>
    <w:basedOn w:val="1"/>
    <w:next w:val="1"/>
    <w:link w:val="21"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0"/>
    <w:qFormat/>
    <w:uiPriority w:val="9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15">
    <w:name w:val="Default Paragraph Font"/>
    <w:unhideWhenUsed/>
    <w:uiPriority w:val="1"/>
  </w:style>
  <w:style w:type="table" w:default="1" w:styleId="14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Document Map"/>
    <w:basedOn w:val="1"/>
    <w:link w:val="23"/>
    <w:unhideWhenUsed/>
    <w:uiPriority w:val="99"/>
    <w:rPr>
      <w:rFonts w:ascii="宋体"/>
      <w:sz w:val="18"/>
      <w:szCs w:val="18"/>
    </w:rPr>
  </w:style>
  <w:style w:type="paragraph" w:styleId="7">
    <w:name w:val="toc 3"/>
    <w:basedOn w:val="1"/>
    <w:next w:val="1"/>
    <w:unhideWhenUsed/>
    <w:uiPriority w:val="39"/>
    <w:pPr>
      <w:ind w:left="840" w:leftChars="400"/>
    </w:pPr>
  </w:style>
  <w:style w:type="paragraph" w:styleId="8">
    <w:name w:val="Balloon Text"/>
    <w:basedOn w:val="1"/>
    <w:link w:val="22"/>
    <w:unhideWhenUsed/>
    <w:uiPriority w:val="99"/>
    <w:pPr>
      <w:spacing w:after="0" w:line="240" w:lineRule="auto"/>
    </w:pPr>
    <w:rPr>
      <w:sz w:val="18"/>
      <w:szCs w:val="18"/>
    </w:rPr>
  </w:style>
  <w:style w:type="paragraph" w:styleId="9">
    <w:name w:val="footer"/>
    <w:basedOn w:val="1"/>
    <w:link w:val="18"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10">
    <w:name w:val="header"/>
    <w:basedOn w:val="1"/>
    <w:link w:val="2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4"/>
    <w:basedOn w:val="1"/>
    <w:next w:val="1"/>
    <w:unhideWhenUsed/>
    <w:qFormat/>
    <w:uiPriority w:val="39"/>
    <w:pPr>
      <w:ind w:left="1260" w:leftChars="600"/>
    </w:pPr>
  </w:style>
  <w:style w:type="paragraph" w:styleId="13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6">
    <w:name w:val="FollowedHyperlink"/>
    <w:unhideWhenUsed/>
    <w:qFormat/>
    <w:uiPriority w:val="99"/>
    <w:rPr>
      <w:color w:val="954F72"/>
      <w:u w:val="single"/>
    </w:rPr>
  </w:style>
  <w:style w:type="character" w:styleId="17">
    <w:name w:val="Hyperlink"/>
    <w:unhideWhenUsed/>
    <w:qFormat/>
    <w:uiPriority w:val="99"/>
    <w:rPr>
      <w:color w:val="0000FF"/>
      <w:u w:val="single"/>
    </w:rPr>
  </w:style>
  <w:style w:type="character" w:customStyle="1" w:styleId="18">
    <w:name w:val="页脚 Char"/>
    <w:link w:val="9"/>
    <w:qFormat/>
    <w:uiPriority w:val="99"/>
    <w:rPr>
      <w:rFonts w:ascii="Calibri" w:hAnsi="Calibri" w:eastAsia="宋体" w:cs="Times New Roman"/>
      <w:kern w:val="0"/>
      <w:sz w:val="18"/>
      <w:szCs w:val="18"/>
      <w:lang w:eastAsia="en-US" w:bidi="en-US"/>
    </w:rPr>
  </w:style>
  <w:style w:type="character" w:customStyle="1" w:styleId="19">
    <w:name w:val="标题 1 Char"/>
    <w:link w:val="2"/>
    <w:qFormat/>
    <w:uiPriority w:val="9"/>
    <w:rPr>
      <w:b/>
      <w:bCs/>
      <w:kern w:val="44"/>
      <w:sz w:val="44"/>
      <w:szCs w:val="44"/>
      <w:lang w:eastAsia="en-US" w:bidi="en-US"/>
    </w:rPr>
  </w:style>
  <w:style w:type="character" w:customStyle="1" w:styleId="20">
    <w:name w:val="标题 4 Char"/>
    <w:link w:val="5"/>
    <w:qFormat/>
    <w:uiPriority w:val="9"/>
    <w:rPr>
      <w:rFonts w:ascii="Cambria" w:hAnsi="Cambria" w:eastAsia="宋体" w:cs="Times New Roman"/>
      <w:b/>
      <w:bCs/>
      <w:sz w:val="28"/>
      <w:szCs w:val="28"/>
      <w:lang w:eastAsia="en-US" w:bidi="en-US"/>
    </w:rPr>
  </w:style>
  <w:style w:type="character" w:customStyle="1" w:styleId="21">
    <w:name w:val="标题 3 Char"/>
    <w:link w:val="4"/>
    <w:qFormat/>
    <w:uiPriority w:val="9"/>
    <w:rPr>
      <w:b/>
      <w:bCs/>
      <w:sz w:val="32"/>
      <w:szCs w:val="32"/>
      <w:lang w:eastAsia="en-US" w:bidi="en-US"/>
    </w:rPr>
  </w:style>
  <w:style w:type="character" w:customStyle="1" w:styleId="22">
    <w:name w:val="批注框文本 Char"/>
    <w:link w:val="8"/>
    <w:semiHidden/>
    <w:qFormat/>
    <w:uiPriority w:val="99"/>
    <w:rPr>
      <w:rFonts w:ascii="Calibri" w:hAnsi="Calibri" w:eastAsia="宋体" w:cs="Times New Roman"/>
      <w:kern w:val="0"/>
      <w:sz w:val="18"/>
      <w:szCs w:val="18"/>
      <w:lang w:eastAsia="en-US" w:bidi="en-US"/>
    </w:rPr>
  </w:style>
  <w:style w:type="character" w:customStyle="1" w:styleId="23">
    <w:name w:val="文档结构图 Char"/>
    <w:link w:val="6"/>
    <w:semiHidden/>
    <w:qFormat/>
    <w:uiPriority w:val="99"/>
    <w:rPr>
      <w:rFonts w:ascii="宋体"/>
      <w:sz w:val="18"/>
      <w:szCs w:val="18"/>
      <w:lang w:eastAsia="en-US" w:bidi="en-US"/>
    </w:rPr>
  </w:style>
  <w:style w:type="character" w:customStyle="1" w:styleId="24">
    <w:name w:val="页眉 Char"/>
    <w:link w:val="10"/>
    <w:qFormat/>
    <w:uiPriority w:val="99"/>
    <w:rPr>
      <w:sz w:val="18"/>
      <w:szCs w:val="18"/>
      <w:lang w:eastAsia="en-US" w:bidi="en-US"/>
    </w:rPr>
  </w:style>
  <w:style w:type="character" w:customStyle="1" w:styleId="25">
    <w:name w:val="标题 2 Char"/>
    <w:link w:val="3"/>
    <w:qFormat/>
    <w:uiPriority w:val="9"/>
    <w:rPr>
      <w:rFonts w:ascii="Cambria" w:hAnsi="Cambria" w:eastAsia="宋体" w:cs="Times New Roman"/>
      <w:b/>
      <w:bCs/>
      <w:sz w:val="32"/>
      <w:szCs w:val="32"/>
      <w:lang w:eastAsia="en-US" w:bidi="en-US"/>
    </w:rPr>
  </w:style>
  <w:style w:type="paragraph" w:customStyle="1" w:styleId="26">
    <w:name w:val="TOC Heading"/>
    <w:basedOn w:val="2"/>
    <w:next w:val="1"/>
    <w:qFormat/>
    <w:uiPriority w:val="39"/>
    <w:p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  <w:lang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115"/>
    <customShpInfo spid="_x0000_s1118"/>
    <customShpInfo spid="_x0000_s111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13</Pages>
  <Words>444</Words>
  <Characters>2532</Characters>
  <Lines>21</Lines>
  <Paragraphs>5</Paragraphs>
  <TotalTime>2</TotalTime>
  <ScaleCrop>false</ScaleCrop>
  <LinksUpToDate>false</LinksUpToDate>
  <CharactersWithSpaces>2971</CharactersWithSpaces>
  <Application>WPS Office_11.1.0.9513_F1E327BC-269C-435d-A152-05C5408002CA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2019-10-13T15:05:00Z</dcterms:created>
  <dc:creator>Administrator</dc:creator>
  <cp:lastModifiedBy>john</cp:lastModifiedBy>
  <cp:lastPrinted>2018-09-19T02:37:00Z</cp:lastPrinted>
  <dcterms:modified xsi:type="dcterms:W3CDTF">2020-03-06T09:29:21Z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